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Cs/>
          <w:sz w:val="32"/>
          <w:szCs w:val="32"/>
        </w:rPr>
      </w:pPr>
    </w:p>
    <w:p>
      <w:pPr>
        <w:spacing w:line="360" w:lineRule="auto"/>
        <w:jc w:val="center"/>
        <w:rPr>
          <w:bCs/>
          <w:sz w:val="72"/>
          <w:szCs w:val="72"/>
        </w:rPr>
      </w:pPr>
      <w:r>
        <w:rPr>
          <w:rFonts w:hint="eastAsia"/>
          <w:sz w:val="44"/>
          <w:szCs w:val="44"/>
          <w:lang w:val="zh-CN"/>
        </w:rPr>
        <w:t>东明县人民医院负压机房升级改造采购项目</w:t>
      </w:r>
    </w:p>
    <w:p>
      <w:pPr>
        <w:spacing w:line="360" w:lineRule="auto"/>
        <w:jc w:val="center"/>
        <w:rPr>
          <w:bCs/>
          <w:sz w:val="72"/>
          <w:szCs w:val="72"/>
        </w:rPr>
      </w:pPr>
    </w:p>
    <w:p>
      <w:pPr>
        <w:spacing w:line="360" w:lineRule="auto"/>
        <w:jc w:val="center"/>
        <w:rPr>
          <w:bCs/>
          <w:sz w:val="72"/>
          <w:szCs w:val="72"/>
        </w:rPr>
      </w:pPr>
      <w:r>
        <w:rPr>
          <w:bCs/>
          <w:sz w:val="72"/>
          <w:szCs w:val="72"/>
        </w:rPr>
        <w:t>竞争性</w:t>
      </w:r>
      <w:r>
        <w:rPr>
          <w:rFonts w:hint="eastAsia"/>
          <w:bCs/>
          <w:sz w:val="72"/>
          <w:szCs w:val="72"/>
        </w:rPr>
        <w:t>谈判</w:t>
      </w:r>
      <w:r>
        <w:rPr>
          <w:bCs/>
          <w:sz w:val="72"/>
          <w:szCs w:val="72"/>
        </w:rPr>
        <w:t>文件</w:t>
      </w:r>
    </w:p>
    <w:p>
      <w:pPr>
        <w:spacing w:line="360" w:lineRule="auto"/>
        <w:jc w:val="left"/>
        <w:rPr>
          <w:sz w:val="30"/>
          <w:szCs w:val="30"/>
        </w:rPr>
      </w:pPr>
    </w:p>
    <w:p>
      <w:pPr>
        <w:spacing w:line="360" w:lineRule="auto"/>
        <w:ind w:firstLine="1600" w:firstLineChars="500"/>
        <w:jc w:val="both"/>
        <w:rPr>
          <w:b/>
          <w:sz w:val="32"/>
          <w:szCs w:val="32"/>
        </w:rPr>
      </w:pPr>
      <w:r>
        <w:rPr>
          <w:sz w:val="32"/>
          <w:szCs w:val="32"/>
        </w:rPr>
        <w:t>项目编号：</w:t>
      </w:r>
      <w:r>
        <w:rPr>
          <w:rFonts w:hint="eastAsia"/>
          <w:sz w:val="32"/>
          <w:szCs w:val="32"/>
          <w:lang w:eastAsia="zh-CN"/>
        </w:rPr>
        <w:t>DMXRMYY202303</w:t>
      </w:r>
      <w:r>
        <w:rPr>
          <w:rFonts w:hint="eastAsia"/>
          <w:sz w:val="32"/>
          <w:szCs w:val="32"/>
          <w:lang w:val="en-US" w:eastAsia="zh-CN"/>
        </w:rPr>
        <w:t>31</w:t>
      </w:r>
      <w:r>
        <w:rPr>
          <w:rFonts w:hint="eastAsia"/>
          <w:sz w:val="32"/>
          <w:szCs w:val="32"/>
          <w:lang w:eastAsia="zh-CN"/>
        </w:rPr>
        <w:t>-0</w:t>
      </w:r>
      <w:r>
        <w:rPr>
          <w:rFonts w:hint="eastAsia"/>
          <w:sz w:val="32"/>
          <w:szCs w:val="32"/>
          <w:lang w:val="en-US" w:eastAsia="zh-CN"/>
        </w:rPr>
        <w:t>4</w:t>
      </w:r>
      <w:r>
        <w:rPr>
          <w:rFonts w:hint="eastAsia"/>
          <w:sz w:val="32"/>
          <w:szCs w:val="32"/>
        </w:rPr>
        <w:t>号</w:t>
      </w:r>
    </w:p>
    <w:p>
      <w:pPr>
        <w:spacing w:line="360" w:lineRule="auto"/>
        <w:rPr>
          <w:b/>
          <w:sz w:val="30"/>
          <w:szCs w:val="30"/>
        </w:rPr>
      </w:pPr>
    </w:p>
    <w:p>
      <w:pPr>
        <w:spacing w:line="360" w:lineRule="auto"/>
        <w:rPr>
          <w:b/>
          <w:sz w:val="30"/>
          <w:szCs w:val="30"/>
        </w:rPr>
      </w:pPr>
    </w:p>
    <w:p>
      <w:pPr>
        <w:spacing w:line="360" w:lineRule="auto"/>
        <w:rPr>
          <w:b/>
          <w:sz w:val="30"/>
          <w:szCs w:val="30"/>
        </w:rPr>
      </w:pPr>
    </w:p>
    <w:p>
      <w:pPr>
        <w:rPr>
          <w:b/>
          <w:sz w:val="30"/>
          <w:szCs w:val="30"/>
        </w:rPr>
      </w:pPr>
    </w:p>
    <w:p>
      <w:pPr>
        <w:pStyle w:val="2"/>
        <w:ind w:firstLine="448"/>
        <w:rPr>
          <w:lang w:eastAsia="zh-CN"/>
        </w:rPr>
      </w:pPr>
    </w:p>
    <w:p>
      <w:pPr>
        <w:spacing w:line="360" w:lineRule="auto"/>
        <w:rPr>
          <w:b/>
          <w:sz w:val="32"/>
          <w:szCs w:val="32"/>
        </w:rPr>
      </w:pPr>
    </w:p>
    <w:p>
      <w:pPr>
        <w:spacing w:line="360" w:lineRule="auto"/>
        <w:ind w:firstLine="640" w:firstLineChars="200"/>
        <w:jc w:val="left"/>
        <w:rPr>
          <w:bCs/>
          <w:sz w:val="32"/>
          <w:szCs w:val="32"/>
        </w:rPr>
      </w:pPr>
    </w:p>
    <w:p>
      <w:pPr>
        <w:spacing w:line="360" w:lineRule="auto"/>
        <w:ind w:firstLine="640" w:firstLineChars="200"/>
        <w:jc w:val="left"/>
        <w:rPr>
          <w:bCs/>
          <w:sz w:val="32"/>
          <w:szCs w:val="32"/>
        </w:rPr>
      </w:pPr>
    </w:p>
    <w:p>
      <w:pPr>
        <w:spacing w:line="360" w:lineRule="auto"/>
        <w:ind w:firstLine="640" w:firstLineChars="200"/>
        <w:jc w:val="left"/>
        <w:rPr>
          <w:bCs/>
          <w:sz w:val="32"/>
          <w:szCs w:val="32"/>
        </w:rPr>
      </w:pPr>
    </w:p>
    <w:p>
      <w:pPr>
        <w:spacing w:line="360" w:lineRule="auto"/>
        <w:ind w:firstLine="960" w:firstLineChars="300"/>
        <w:jc w:val="left"/>
        <w:rPr>
          <w:bCs/>
          <w:sz w:val="32"/>
          <w:szCs w:val="32"/>
        </w:rPr>
      </w:pPr>
    </w:p>
    <w:p>
      <w:pPr>
        <w:spacing w:line="360" w:lineRule="auto"/>
        <w:ind w:firstLine="960" w:firstLineChars="300"/>
        <w:jc w:val="left"/>
        <w:rPr>
          <w:bCs/>
          <w:sz w:val="32"/>
          <w:szCs w:val="32"/>
        </w:rPr>
      </w:pPr>
    </w:p>
    <w:p>
      <w:pPr>
        <w:spacing w:line="360" w:lineRule="auto"/>
        <w:ind w:firstLine="960" w:firstLineChars="300"/>
        <w:jc w:val="left"/>
        <w:rPr>
          <w:rFonts w:hint="eastAsia" w:eastAsia="宋体"/>
          <w:bCs/>
          <w:sz w:val="32"/>
          <w:szCs w:val="32"/>
          <w:u w:val="single"/>
          <w:lang w:eastAsia="zh-CN"/>
        </w:rPr>
      </w:pPr>
      <w:r>
        <w:rPr>
          <w:bCs/>
          <w:sz w:val="32"/>
          <w:szCs w:val="32"/>
        </w:rPr>
        <w:t>采</w:t>
      </w:r>
      <w:r>
        <w:rPr>
          <w:rFonts w:hint="eastAsia"/>
          <w:bCs/>
          <w:sz w:val="32"/>
          <w:szCs w:val="32"/>
        </w:rPr>
        <w:t xml:space="preserve">   </w:t>
      </w:r>
      <w:r>
        <w:rPr>
          <w:bCs/>
          <w:sz w:val="32"/>
          <w:szCs w:val="32"/>
        </w:rPr>
        <w:t>购</w:t>
      </w:r>
      <w:r>
        <w:rPr>
          <w:rFonts w:hint="eastAsia"/>
          <w:bCs/>
          <w:sz w:val="32"/>
          <w:szCs w:val="32"/>
        </w:rPr>
        <w:t xml:space="preserve">   </w:t>
      </w:r>
      <w:r>
        <w:rPr>
          <w:bCs/>
          <w:sz w:val="32"/>
          <w:szCs w:val="32"/>
        </w:rPr>
        <w:t>人：</w:t>
      </w:r>
      <w:r>
        <w:rPr>
          <w:rFonts w:hint="eastAsia"/>
          <w:bCs/>
          <w:sz w:val="32"/>
          <w:szCs w:val="32"/>
          <w:u w:val="single"/>
          <w:lang w:eastAsia="zh-CN"/>
        </w:rPr>
        <w:t>东明县人民医院</w:t>
      </w:r>
    </w:p>
    <w:p>
      <w:pPr>
        <w:spacing w:line="360" w:lineRule="auto"/>
        <w:jc w:val="left"/>
        <w:rPr>
          <w:bCs/>
          <w:sz w:val="32"/>
          <w:szCs w:val="32"/>
        </w:rPr>
      </w:pPr>
      <w:r>
        <w:rPr>
          <w:bCs/>
          <w:sz w:val="32"/>
          <w:szCs w:val="32"/>
        </w:rPr>
        <w:t xml:space="preserve">       </w:t>
      </w:r>
    </w:p>
    <w:p>
      <w:pPr>
        <w:spacing w:line="360" w:lineRule="auto"/>
        <w:ind w:firstLine="960" w:firstLineChars="300"/>
        <w:jc w:val="left"/>
        <w:rPr>
          <w:bCs/>
          <w:sz w:val="32"/>
          <w:szCs w:val="32"/>
        </w:rPr>
        <w:sectPr>
          <w:headerReference r:id="rId5" w:type="first"/>
          <w:headerReference r:id="rId3" w:type="default"/>
          <w:footerReference r:id="rId6" w:type="default"/>
          <w:headerReference r:id="rId4" w:type="even"/>
          <w:footerReference r:id="rId7" w:type="even"/>
          <w:pgSz w:w="11906" w:h="16838"/>
          <w:pgMar w:top="1440" w:right="1440" w:bottom="1440" w:left="1440" w:header="851" w:footer="992" w:gutter="0"/>
          <w:pgBorders>
            <w:top w:val="none" w:sz="0" w:space="0"/>
            <w:left w:val="none" w:sz="0" w:space="0"/>
            <w:bottom w:val="none" w:sz="0" w:space="0"/>
            <w:right w:val="none" w:sz="0" w:space="0"/>
          </w:pgBorders>
          <w:pgNumType w:fmt="decimal" w:start="0"/>
          <w:cols w:space="0" w:num="1"/>
          <w:titlePg/>
          <w:docGrid w:type="lines" w:linePitch="312" w:charSpace="0"/>
        </w:sectPr>
      </w:pPr>
      <w:r>
        <w:rPr>
          <w:bCs/>
          <w:sz w:val="32"/>
          <w:szCs w:val="32"/>
        </w:rPr>
        <w:t>日        期：</w:t>
      </w:r>
      <w:r>
        <w:rPr>
          <w:bCs/>
          <w:sz w:val="32"/>
          <w:szCs w:val="32"/>
          <w:u w:val="single"/>
        </w:rPr>
        <w:t>20</w:t>
      </w:r>
      <w:r>
        <w:rPr>
          <w:rFonts w:hint="eastAsia"/>
          <w:bCs/>
          <w:sz w:val="32"/>
          <w:szCs w:val="32"/>
          <w:u w:val="single"/>
        </w:rPr>
        <w:t>2</w:t>
      </w:r>
      <w:r>
        <w:rPr>
          <w:rFonts w:hint="eastAsia"/>
          <w:bCs/>
          <w:sz w:val="32"/>
          <w:szCs w:val="32"/>
          <w:u w:val="single"/>
          <w:lang w:val="en-US" w:eastAsia="zh-CN"/>
        </w:rPr>
        <w:t>3</w:t>
      </w:r>
      <w:r>
        <w:rPr>
          <w:bCs/>
          <w:sz w:val="32"/>
          <w:szCs w:val="32"/>
        </w:rPr>
        <w:t>年</w:t>
      </w:r>
      <w:r>
        <w:rPr>
          <w:rFonts w:hint="eastAsia"/>
          <w:bCs/>
          <w:sz w:val="32"/>
          <w:szCs w:val="32"/>
          <w:u w:val="single"/>
          <w:lang w:val="en-US" w:eastAsia="zh-CN"/>
        </w:rPr>
        <w:t>3</w:t>
      </w:r>
      <w:r>
        <w:rPr>
          <w:bCs/>
          <w:sz w:val="32"/>
          <w:szCs w:val="32"/>
        </w:rPr>
        <w:t>月</w:t>
      </w:r>
    </w:p>
    <w:p>
      <w:pPr>
        <w:pStyle w:val="19"/>
        <w:spacing w:line="360" w:lineRule="auto"/>
        <w:jc w:val="center"/>
        <w:rPr>
          <w:caps w:val="0"/>
          <w:sz w:val="36"/>
          <w:szCs w:val="36"/>
        </w:rPr>
      </w:pPr>
      <w:r>
        <w:rPr>
          <w:caps w:val="0"/>
          <w:sz w:val="36"/>
          <w:szCs w:val="36"/>
        </w:rPr>
        <w:t>目  录</w:t>
      </w:r>
    </w:p>
    <w:p>
      <w:pPr>
        <w:pStyle w:val="19"/>
        <w:tabs>
          <w:tab w:val="right" w:leader="dot" w:pos="8878"/>
        </w:tabs>
        <w:rPr>
          <w:caps w:val="0"/>
          <w:sz w:val="28"/>
          <w:szCs w:val="28"/>
        </w:rPr>
      </w:pPr>
      <w:r>
        <w:rPr>
          <w:caps w:val="0"/>
          <w:sz w:val="24"/>
          <w:szCs w:val="24"/>
        </w:rPr>
        <w:fldChar w:fldCharType="begin"/>
      </w:r>
      <w:r>
        <w:rPr>
          <w:caps w:val="0"/>
          <w:sz w:val="24"/>
          <w:szCs w:val="24"/>
        </w:rPr>
        <w:instrText xml:space="preserve">TOC \o "1-1" \h \u </w:instrText>
      </w:r>
      <w:r>
        <w:rPr>
          <w:caps w:val="0"/>
          <w:sz w:val="24"/>
          <w:szCs w:val="24"/>
        </w:rPr>
        <w:fldChar w:fldCharType="separate"/>
      </w:r>
      <w:r>
        <w:fldChar w:fldCharType="begin"/>
      </w:r>
      <w:r>
        <w:instrText xml:space="preserve"> HYPERLINK \l "_Toc31330" </w:instrText>
      </w:r>
      <w:r>
        <w:fldChar w:fldCharType="separate"/>
      </w:r>
      <w:r>
        <w:rPr>
          <w:caps w:val="0"/>
          <w:sz w:val="28"/>
          <w:szCs w:val="96"/>
        </w:rPr>
        <w:t>第一章 竞争性</w:t>
      </w:r>
      <w:r>
        <w:rPr>
          <w:rFonts w:hint="eastAsia"/>
          <w:caps w:val="0"/>
          <w:sz w:val="28"/>
          <w:szCs w:val="96"/>
        </w:rPr>
        <w:t>谈判</w:t>
      </w:r>
      <w:r>
        <w:rPr>
          <w:rFonts w:hint="eastAsia"/>
          <w:caps w:val="0"/>
          <w:sz w:val="28"/>
          <w:szCs w:val="96"/>
          <w:lang w:eastAsia="zh-CN"/>
        </w:rPr>
        <w:t>公告</w:t>
      </w:r>
      <w:r>
        <w:rPr>
          <w:caps w:val="0"/>
          <w:sz w:val="28"/>
          <w:szCs w:val="28"/>
        </w:rPr>
        <w:tab/>
      </w:r>
      <w:r>
        <w:rPr>
          <w:rFonts w:hint="eastAsia"/>
          <w:caps w:val="0"/>
          <w:sz w:val="28"/>
          <w:szCs w:val="28"/>
          <w:lang w:val="en-US" w:eastAsia="zh-CN"/>
        </w:rPr>
        <w:t>2</w:t>
      </w:r>
      <w:r>
        <w:rPr>
          <w:caps w:val="0"/>
          <w:sz w:val="28"/>
          <w:szCs w:val="28"/>
        </w:rPr>
        <w:fldChar w:fldCharType="end"/>
      </w:r>
    </w:p>
    <w:p>
      <w:pPr>
        <w:pStyle w:val="19"/>
        <w:tabs>
          <w:tab w:val="right" w:leader="dot" w:pos="8878"/>
        </w:tabs>
        <w:rPr>
          <w:caps w:val="0"/>
          <w:sz w:val="28"/>
          <w:szCs w:val="28"/>
        </w:rPr>
      </w:pPr>
      <w:r>
        <w:fldChar w:fldCharType="begin"/>
      </w:r>
      <w:r>
        <w:instrText xml:space="preserve"> HYPERLINK \l "_Toc18672" </w:instrText>
      </w:r>
      <w:r>
        <w:fldChar w:fldCharType="separate"/>
      </w:r>
      <w:r>
        <w:rPr>
          <w:rFonts w:hint="eastAsia"/>
          <w:caps w:val="0"/>
          <w:sz w:val="28"/>
          <w:szCs w:val="96"/>
        </w:rPr>
        <w:t xml:space="preserve">第二章 </w:t>
      </w:r>
      <w:r>
        <w:rPr>
          <w:caps w:val="0"/>
          <w:sz w:val="28"/>
          <w:szCs w:val="96"/>
        </w:rPr>
        <w:t>供应商须知</w:t>
      </w:r>
      <w:r>
        <w:rPr>
          <w:caps w:val="0"/>
          <w:sz w:val="28"/>
          <w:szCs w:val="28"/>
        </w:rPr>
        <w:tab/>
      </w:r>
      <w:r>
        <w:rPr>
          <w:rFonts w:hint="eastAsia"/>
          <w:caps w:val="0"/>
          <w:sz w:val="28"/>
          <w:szCs w:val="28"/>
          <w:lang w:val="en-US" w:eastAsia="zh-CN"/>
        </w:rPr>
        <w:t>5</w:t>
      </w:r>
      <w:r>
        <w:rPr>
          <w:caps w:val="0"/>
          <w:sz w:val="28"/>
          <w:szCs w:val="28"/>
        </w:rPr>
        <w:fldChar w:fldCharType="end"/>
      </w:r>
    </w:p>
    <w:p>
      <w:pPr>
        <w:pStyle w:val="19"/>
        <w:tabs>
          <w:tab w:val="right" w:leader="dot" w:pos="8878"/>
        </w:tabs>
        <w:rPr>
          <w:caps w:val="0"/>
          <w:sz w:val="28"/>
          <w:szCs w:val="28"/>
        </w:rPr>
      </w:pPr>
      <w:r>
        <w:fldChar w:fldCharType="begin"/>
      </w:r>
      <w:r>
        <w:instrText xml:space="preserve"> HYPERLINK \l "_Toc15476" </w:instrText>
      </w:r>
      <w:r>
        <w:fldChar w:fldCharType="separate"/>
      </w:r>
      <w:r>
        <w:rPr>
          <w:rFonts w:hint="eastAsia"/>
          <w:caps w:val="0"/>
          <w:sz w:val="28"/>
          <w:szCs w:val="96"/>
        </w:rPr>
        <w:t xml:space="preserve">第三章 </w:t>
      </w:r>
      <w:r>
        <w:rPr>
          <w:caps w:val="0"/>
          <w:sz w:val="28"/>
          <w:szCs w:val="96"/>
        </w:rPr>
        <w:t>竞争性</w:t>
      </w:r>
      <w:r>
        <w:rPr>
          <w:rFonts w:hint="eastAsia"/>
          <w:caps w:val="0"/>
          <w:sz w:val="28"/>
          <w:szCs w:val="96"/>
        </w:rPr>
        <w:t>谈判</w:t>
      </w:r>
      <w:r>
        <w:rPr>
          <w:caps w:val="0"/>
          <w:sz w:val="28"/>
          <w:szCs w:val="96"/>
        </w:rPr>
        <w:t>评审办法</w:t>
      </w:r>
      <w:r>
        <w:rPr>
          <w:caps w:val="0"/>
          <w:sz w:val="28"/>
          <w:szCs w:val="28"/>
        </w:rPr>
        <w:tab/>
      </w:r>
      <w:r>
        <w:rPr>
          <w:rFonts w:hint="eastAsia"/>
          <w:caps w:val="0"/>
          <w:sz w:val="28"/>
          <w:szCs w:val="28"/>
          <w:lang w:val="en-US" w:eastAsia="zh-CN"/>
        </w:rPr>
        <w:t>15</w:t>
      </w:r>
      <w:r>
        <w:rPr>
          <w:caps w:val="0"/>
          <w:sz w:val="28"/>
          <w:szCs w:val="28"/>
        </w:rPr>
        <w:fldChar w:fldCharType="end"/>
      </w:r>
    </w:p>
    <w:p>
      <w:pPr>
        <w:pStyle w:val="19"/>
        <w:tabs>
          <w:tab w:val="right" w:leader="dot" w:pos="8878"/>
        </w:tabs>
        <w:rPr>
          <w:caps w:val="0"/>
          <w:sz w:val="28"/>
          <w:szCs w:val="28"/>
        </w:rPr>
      </w:pPr>
      <w:r>
        <w:fldChar w:fldCharType="begin"/>
      </w:r>
      <w:r>
        <w:instrText xml:space="preserve"> HYPERLINK \l "_Toc5707" </w:instrText>
      </w:r>
      <w:r>
        <w:fldChar w:fldCharType="separate"/>
      </w:r>
      <w:r>
        <w:rPr>
          <w:caps w:val="0"/>
          <w:sz w:val="28"/>
          <w:szCs w:val="96"/>
        </w:rPr>
        <w:t>第四章 合同条款及格式</w:t>
      </w:r>
      <w:r>
        <w:rPr>
          <w:caps w:val="0"/>
          <w:sz w:val="28"/>
          <w:szCs w:val="28"/>
        </w:rPr>
        <w:tab/>
      </w:r>
      <w:r>
        <w:rPr>
          <w:rFonts w:hint="eastAsia"/>
          <w:caps w:val="0"/>
          <w:sz w:val="28"/>
          <w:szCs w:val="28"/>
          <w:lang w:val="en-US" w:eastAsia="zh-CN"/>
        </w:rPr>
        <w:t>1</w:t>
      </w:r>
      <w:r>
        <w:rPr>
          <w:caps w:val="0"/>
          <w:sz w:val="28"/>
          <w:szCs w:val="28"/>
        </w:rPr>
        <w:fldChar w:fldCharType="end"/>
      </w:r>
      <w:r>
        <w:rPr>
          <w:rFonts w:hint="eastAsia"/>
          <w:caps w:val="0"/>
          <w:sz w:val="28"/>
          <w:szCs w:val="28"/>
          <w:lang w:val="en-US" w:eastAsia="zh-CN"/>
        </w:rPr>
        <w:t>9</w:t>
      </w:r>
      <w:r>
        <w:fldChar w:fldCharType="begin"/>
      </w:r>
      <w:r>
        <w:instrText xml:space="preserve"> HYPERLINK \l "_Toc3910" </w:instrText>
      </w:r>
      <w:r>
        <w:fldChar w:fldCharType="separate"/>
      </w:r>
      <w:r>
        <w:fldChar w:fldCharType="end"/>
      </w:r>
    </w:p>
    <w:p>
      <w:pPr>
        <w:pStyle w:val="19"/>
        <w:tabs>
          <w:tab w:val="right" w:leader="dot" w:pos="8878"/>
        </w:tabs>
        <w:rPr>
          <w:rFonts w:hint="eastAsia" w:eastAsia="宋体"/>
          <w:caps w:val="0"/>
          <w:sz w:val="28"/>
          <w:szCs w:val="28"/>
          <w:lang w:val="en-US" w:eastAsia="zh-CN"/>
        </w:rPr>
      </w:pPr>
      <w:r>
        <w:fldChar w:fldCharType="begin"/>
      </w:r>
      <w:r>
        <w:instrText xml:space="preserve"> HYPERLINK \l "_Toc27716" </w:instrText>
      </w:r>
      <w:r>
        <w:fldChar w:fldCharType="separate"/>
      </w:r>
      <w:r>
        <w:rPr>
          <w:caps w:val="0"/>
          <w:sz w:val="28"/>
          <w:szCs w:val="36"/>
        </w:rPr>
        <w:t>第</w:t>
      </w:r>
      <w:r>
        <w:rPr>
          <w:rFonts w:hint="eastAsia"/>
          <w:caps w:val="0"/>
          <w:sz w:val="28"/>
          <w:szCs w:val="36"/>
        </w:rPr>
        <w:t>五</w:t>
      </w:r>
      <w:r>
        <w:rPr>
          <w:caps w:val="0"/>
          <w:sz w:val="28"/>
          <w:szCs w:val="36"/>
        </w:rPr>
        <w:t>章</w:t>
      </w:r>
      <w:r>
        <w:rPr>
          <w:rFonts w:hint="eastAsia"/>
          <w:caps w:val="0"/>
          <w:sz w:val="28"/>
          <w:szCs w:val="36"/>
        </w:rPr>
        <w:t xml:space="preserve"> </w:t>
      </w:r>
      <w:r>
        <w:rPr>
          <w:rFonts w:hint="eastAsia"/>
          <w:caps w:val="0"/>
          <w:sz w:val="28"/>
          <w:szCs w:val="36"/>
          <w:lang w:eastAsia="zh-CN"/>
        </w:rPr>
        <w:t>采购内容及</w:t>
      </w:r>
      <w:r>
        <w:rPr>
          <w:rFonts w:hint="eastAsia"/>
          <w:caps w:val="0"/>
          <w:sz w:val="28"/>
          <w:szCs w:val="36"/>
        </w:rPr>
        <w:t>技术参数要求</w:t>
      </w:r>
      <w:r>
        <w:rPr>
          <w:caps w:val="0"/>
          <w:sz w:val="28"/>
          <w:szCs w:val="28"/>
        </w:rPr>
        <w:tab/>
      </w:r>
      <w:r>
        <w:rPr>
          <w:rFonts w:hint="eastAsia"/>
          <w:caps w:val="0"/>
          <w:sz w:val="28"/>
          <w:szCs w:val="28"/>
          <w:lang w:val="en-US" w:eastAsia="zh-CN"/>
        </w:rPr>
        <w:t>2</w:t>
      </w:r>
      <w:r>
        <w:rPr>
          <w:caps w:val="0"/>
          <w:sz w:val="28"/>
          <w:szCs w:val="28"/>
        </w:rPr>
        <w:fldChar w:fldCharType="end"/>
      </w:r>
      <w:r>
        <w:rPr>
          <w:rFonts w:hint="eastAsia"/>
          <w:caps w:val="0"/>
          <w:sz w:val="28"/>
          <w:szCs w:val="28"/>
          <w:lang w:val="en-US" w:eastAsia="zh-CN"/>
        </w:rPr>
        <w:t>0</w:t>
      </w:r>
    </w:p>
    <w:p>
      <w:pPr>
        <w:pStyle w:val="19"/>
        <w:tabs>
          <w:tab w:val="right" w:leader="dot" w:pos="8878"/>
        </w:tabs>
        <w:rPr>
          <w:rFonts w:hint="eastAsia" w:eastAsia="宋体"/>
          <w:caps w:val="0"/>
          <w:sz w:val="28"/>
          <w:szCs w:val="28"/>
          <w:lang w:val="en-US" w:eastAsia="zh-CN"/>
        </w:rPr>
      </w:pPr>
      <w:r>
        <w:fldChar w:fldCharType="begin"/>
      </w:r>
      <w:r>
        <w:instrText xml:space="preserve"> HYPERLINK \l "_Toc9448" </w:instrText>
      </w:r>
      <w:r>
        <w:fldChar w:fldCharType="separate"/>
      </w:r>
      <w:r>
        <w:rPr>
          <w:caps w:val="0"/>
          <w:sz w:val="28"/>
          <w:szCs w:val="96"/>
        </w:rPr>
        <w:t>第</w:t>
      </w:r>
      <w:r>
        <w:rPr>
          <w:rFonts w:hint="eastAsia"/>
          <w:caps w:val="0"/>
          <w:sz w:val="28"/>
          <w:szCs w:val="96"/>
        </w:rPr>
        <w:t>六</w:t>
      </w:r>
      <w:r>
        <w:rPr>
          <w:caps w:val="0"/>
          <w:sz w:val="28"/>
          <w:szCs w:val="96"/>
        </w:rPr>
        <w:t>章</w:t>
      </w:r>
      <w:r>
        <w:rPr>
          <w:rFonts w:hint="eastAsia"/>
          <w:caps w:val="0"/>
          <w:sz w:val="28"/>
          <w:szCs w:val="96"/>
        </w:rPr>
        <w:t xml:space="preserve"> 报价</w:t>
      </w:r>
      <w:r>
        <w:rPr>
          <w:caps w:val="0"/>
          <w:sz w:val="28"/>
          <w:szCs w:val="96"/>
        </w:rPr>
        <w:t>文件格式</w:t>
      </w:r>
      <w:r>
        <w:rPr>
          <w:caps w:val="0"/>
          <w:sz w:val="28"/>
          <w:szCs w:val="28"/>
        </w:rPr>
        <w:tab/>
      </w:r>
      <w:r>
        <w:rPr>
          <w:rFonts w:hint="eastAsia"/>
          <w:caps w:val="0"/>
          <w:sz w:val="28"/>
          <w:szCs w:val="28"/>
          <w:lang w:val="en-US" w:eastAsia="zh-CN"/>
        </w:rPr>
        <w:t>2</w:t>
      </w:r>
      <w:r>
        <w:rPr>
          <w:caps w:val="0"/>
          <w:sz w:val="28"/>
          <w:szCs w:val="28"/>
        </w:rPr>
        <w:fldChar w:fldCharType="end"/>
      </w:r>
      <w:r>
        <w:rPr>
          <w:rFonts w:hint="eastAsia"/>
          <w:caps w:val="0"/>
          <w:sz w:val="28"/>
          <w:szCs w:val="28"/>
          <w:lang w:val="en-US" w:eastAsia="zh-CN"/>
        </w:rPr>
        <w:t>2</w:t>
      </w:r>
    </w:p>
    <w:p>
      <w:pPr>
        <w:pStyle w:val="19"/>
        <w:tabs>
          <w:tab w:val="right" w:leader="dot" w:pos="8878"/>
        </w:tabs>
        <w:rPr>
          <w:caps w:val="0"/>
        </w:rPr>
      </w:pPr>
    </w:p>
    <w:p>
      <w:pPr>
        <w:pStyle w:val="37"/>
        <w:tabs>
          <w:tab w:val="right" w:leader="dot" w:pos="8878"/>
        </w:tabs>
      </w:pPr>
      <w:r>
        <w:fldChar w:fldCharType="end"/>
      </w:r>
    </w:p>
    <w:p>
      <w:pPr>
        <w:spacing w:line="360" w:lineRule="auto"/>
        <w:rPr>
          <w:b/>
          <w:sz w:val="24"/>
        </w:rPr>
      </w:pPr>
      <w:r>
        <w:rPr>
          <w:sz w:val="24"/>
        </w:rPr>
        <w:t xml:space="preserve"> </w:t>
      </w:r>
    </w:p>
    <w:p>
      <w:pPr>
        <w:spacing w:line="360" w:lineRule="auto"/>
        <w:jc w:val="center"/>
        <w:rPr>
          <w:b/>
          <w:sz w:val="24"/>
        </w:rPr>
      </w:pPr>
      <w:bookmarkStart w:id="0" w:name="_Toc199575429"/>
      <w:r>
        <w:rPr>
          <w:b/>
          <w:sz w:val="24"/>
        </w:rPr>
        <w:br w:type="page"/>
      </w:r>
      <w:bookmarkStart w:id="1" w:name="_Toc22333"/>
      <w:bookmarkStart w:id="2" w:name="_Toc5314"/>
      <w:bookmarkStart w:id="3" w:name="_Toc31024"/>
      <w:bookmarkStart w:id="4" w:name="_Toc27968"/>
    </w:p>
    <w:p>
      <w:pPr>
        <w:spacing w:line="360" w:lineRule="auto"/>
        <w:jc w:val="center"/>
        <w:rPr>
          <w:b/>
          <w:sz w:val="24"/>
        </w:rPr>
      </w:pPr>
    </w:p>
    <w:p>
      <w:pPr>
        <w:spacing w:line="360" w:lineRule="auto"/>
        <w:jc w:val="center"/>
        <w:rPr>
          <w:b/>
          <w:sz w:val="24"/>
        </w:rPr>
      </w:pPr>
    </w:p>
    <w:p>
      <w:pPr>
        <w:spacing w:line="360" w:lineRule="auto"/>
        <w:jc w:val="center"/>
        <w:outlineLvl w:val="0"/>
        <w:rPr>
          <w:rFonts w:hint="eastAsia" w:eastAsia="宋体"/>
          <w:b/>
          <w:sz w:val="48"/>
          <w:szCs w:val="48"/>
          <w:lang w:eastAsia="zh-CN"/>
        </w:rPr>
      </w:pPr>
      <w:bookmarkStart w:id="5" w:name="_Toc31330"/>
      <w:bookmarkStart w:id="6" w:name="_Toc2036"/>
      <w:r>
        <w:rPr>
          <w:b/>
          <w:sz w:val="48"/>
          <w:szCs w:val="48"/>
        </w:rPr>
        <w:t xml:space="preserve">第一章 </w:t>
      </w:r>
      <w:bookmarkEnd w:id="1"/>
      <w:bookmarkEnd w:id="2"/>
      <w:bookmarkEnd w:id="3"/>
      <w:bookmarkEnd w:id="4"/>
      <w:r>
        <w:rPr>
          <w:b/>
          <w:sz w:val="48"/>
          <w:szCs w:val="48"/>
        </w:rPr>
        <w:t>竞争性</w:t>
      </w:r>
      <w:r>
        <w:rPr>
          <w:rFonts w:hint="eastAsia"/>
          <w:b/>
          <w:sz w:val="48"/>
          <w:szCs w:val="48"/>
        </w:rPr>
        <w:t>谈判</w:t>
      </w:r>
      <w:bookmarkEnd w:id="5"/>
      <w:bookmarkEnd w:id="6"/>
      <w:r>
        <w:rPr>
          <w:rFonts w:hint="eastAsia"/>
          <w:b/>
          <w:sz w:val="48"/>
          <w:szCs w:val="48"/>
          <w:lang w:eastAsia="zh-CN"/>
        </w:rPr>
        <w:t>公告</w:t>
      </w: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bookmarkEnd w:id="0"/>
    <w:p>
      <w:bookmarkStart w:id="7" w:name="_Toc32226"/>
      <w:bookmarkStart w:id="8" w:name="_Toc6614"/>
      <w:bookmarkStart w:id="9" w:name="_Toc1129"/>
      <w:bookmarkStart w:id="10" w:name="_Toc28385"/>
    </w:p>
    <w:p>
      <w:pPr>
        <w:pStyle w:val="2"/>
      </w:pPr>
    </w:p>
    <w:p/>
    <w:p>
      <w:pPr>
        <w:pStyle w:val="2"/>
      </w:pPr>
    </w:p>
    <w:p/>
    <w:p>
      <w:pPr>
        <w:pStyle w:val="2"/>
      </w:pPr>
    </w:p>
    <w:p/>
    <w:p>
      <w:pPr>
        <w:pStyle w:val="2"/>
      </w:pPr>
    </w:p>
    <w:bookmarkEnd w:id="7"/>
    <w:bookmarkEnd w:id="8"/>
    <w:bookmarkEnd w:id="9"/>
    <w:bookmarkEnd w:id="10"/>
    <w:p>
      <w:pPr>
        <w:spacing w:line="500" w:lineRule="exact"/>
        <w:jc w:val="center"/>
        <w:rPr>
          <w:rFonts w:hint="eastAsia"/>
          <w:b/>
          <w:bCs/>
          <w:sz w:val="28"/>
          <w:szCs w:val="28"/>
          <w:lang w:eastAsia="zh-CN"/>
        </w:rPr>
      </w:pPr>
      <w:r>
        <w:rPr>
          <w:rFonts w:hint="eastAsia"/>
          <w:b/>
          <w:bCs/>
          <w:sz w:val="28"/>
          <w:szCs w:val="28"/>
          <w:lang w:eastAsia="zh-CN"/>
        </w:rPr>
        <w:t>东明县人民医院负压机房升级改造采购项目</w:t>
      </w:r>
    </w:p>
    <w:p>
      <w:pPr>
        <w:spacing w:line="500" w:lineRule="exact"/>
        <w:jc w:val="center"/>
        <w:rPr>
          <w:rFonts w:hint="eastAsia"/>
          <w:b/>
          <w:sz w:val="28"/>
          <w:szCs w:val="28"/>
          <w:lang w:val="en-US" w:eastAsia="zh-CN"/>
        </w:rPr>
      </w:pPr>
      <w:r>
        <w:rPr>
          <w:rFonts w:hint="eastAsia"/>
          <w:b/>
          <w:sz w:val="28"/>
          <w:szCs w:val="28"/>
        </w:rPr>
        <w:t>竞争性谈判</w:t>
      </w:r>
      <w:r>
        <w:rPr>
          <w:rFonts w:hint="eastAsia"/>
          <w:b/>
          <w:sz w:val="28"/>
          <w:szCs w:val="28"/>
          <w:lang w:val="en-US" w:eastAsia="zh-CN"/>
        </w:rPr>
        <w:t>公告</w:t>
      </w:r>
    </w:p>
    <w:p>
      <w:pPr>
        <w:spacing w:line="500" w:lineRule="exact"/>
        <w:jc w:val="left"/>
        <w:rPr>
          <w:b/>
          <w:bCs/>
          <w:sz w:val="24"/>
          <w:szCs w:val="24"/>
        </w:rPr>
      </w:pPr>
      <w:r>
        <w:rPr>
          <w:rFonts w:hint="eastAsia"/>
          <w:b/>
          <w:bCs/>
          <w:sz w:val="24"/>
          <w:szCs w:val="24"/>
        </w:rPr>
        <w:t xml:space="preserve">一、采购条件： </w:t>
      </w:r>
    </w:p>
    <w:p>
      <w:pPr>
        <w:spacing w:line="500" w:lineRule="exact"/>
        <w:ind w:firstLine="720" w:firstLineChars="300"/>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东明县人民医院就</w:t>
      </w:r>
      <w:r>
        <w:rPr>
          <w:rFonts w:hint="eastAsia"/>
          <w:kern w:val="0"/>
          <w:sz w:val="24"/>
          <w:szCs w:val="24"/>
          <w:lang w:eastAsia="zh-CN"/>
        </w:rPr>
        <w:t>负压机房升级改造采购项目</w:t>
      </w:r>
      <w:r>
        <w:rPr>
          <w:rFonts w:hint="eastAsia" w:ascii="Times New Roman" w:hAnsi="Times New Roman" w:eastAsia="宋体" w:cs="Times New Roman"/>
          <w:kern w:val="0"/>
          <w:sz w:val="24"/>
          <w:szCs w:val="24"/>
          <w:lang w:eastAsia="zh-CN"/>
        </w:rPr>
        <w:t>进行竞争性谈判采购，欢迎</w:t>
      </w:r>
      <w:r>
        <w:rPr>
          <w:rFonts w:hint="eastAsia" w:ascii="Times New Roman" w:hAnsi="Times New Roman" w:eastAsia="宋体" w:cs="Times New Roman"/>
          <w:kern w:val="0"/>
          <w:sz w:val="24"/>
          <w:szCs w:val="24"/>
          <w:lang w:val="en-US" w:eastAsia="zh-CN"/>
        </w:rPr>
        <w:t>具</w:t>
      </w:r>
      <w:r>
        <w:rPr>
          <w:rFonts w:hint="eastAsia" w:ascii="Times New Roman" w:hAnsi="Times New Roman" w:eastAsia="宋体" w:cs="Times New Roman"/>
          <w:kern w:val="0"/>
          <w:sz w:val="24"/>
          <w:szCs w:val="24"/>
          <w:lang w:eastAsia="zh-CN"/>
        </w:rPr>
        <w:t>有相应资质和具有相应供货能力的供应商根据谈判文件要求参加本次采购活动，并提供满足要求的货物。</w:t>
      </w:r>
    </w:p>
    <w:p>
      <w:pPr>
        <w:spacing w:line="500" w:lineRule="exact"/>
        <w:jc w:val="left"/>
        <w:rPr>
          <w:sz w:val="24"/>
          <w:szCs w:val="24"/>
        </w:rPr>
      </w:pPr>
      <w:r>
        <w:rPr>
          <w:rFonts w:hint="eastAsia"/>
          <w:sz w:val="24"/>
          <w:szCs w:val="24"/>
        </w:rPr>
        <w:t xml:space="preserve"> </w:t>
      </w:r>
      <w:r>
        <w:rPr>
          <w:rFonts w:hint="eastAsia"/>
          <w:sz w:val="24"/>
          <w:szCs w:val="24"/>
          <w:lang w:val="en-US" w:eastAsia="zh-CN"/>
        </w:rPr>
        <w:t xml:space="preserve"> </w:t>
      </w:r>
      <w:r>
        <w:rPr>
          <w:rFonts w:hint="eastAsia"/>
          <w:b/>
          <w:bCs/>
          <w:sz w:val="24"/>
          <w:szCs w:val="24"/>
        </w:rPr>
        <w:t>二、项目概况及采购范围：</w:t>
      </w:r>
    </w:p>
    <w:p>
      <w:pPr>
        <w:spacing w:line="500" w:lineRule="exact"/>
        <w:ind w:firstLine="480" w:firstLineChars="200"/>
        <w:jc w:val="left"/>
        <w:rPr>
          <w:rFonts w:hint="eastAsia"/>
          <w:sz w:val="24"/>
          <w:szCs w:val="24"/>
        </w:rPr>
      </w:pPr>
      <w:r>
        <w:rPr>
          <w:rFonts w:hint="eastAsia"/>
          <w:sz w:val="24"/>
          <w:szCs w:val="24"/>
        </w:rPr>
        <w:t>2.1项目名称</w:t>
      </w:r>
      <w:r>
        <w:rPr>
          <w:rFonts w:hint="eastAsia"/>
          <w:sz w:val="24"/>
          <w:szCs w:val="24"/>
          <w:lang w:eastAsia="zh-CN"/>
        </w:rPr>
        <w:t>：东明县人民医院</w:t>
      </w:r>
      <w:r>
        <w:rPr>
          <w:rFonts w:hint="eastAsia"/>
          <w:kern w:val="0"/>
          <w:sz w:val="24"/>
          <w:szCs w:val="24"/>
          <w:lang w:eastAsia="zh-CN"/>
        </w:rPr>
        <w:t>负压机房升级改造采购项目</w:t>
      </w:r>
      <w:r>
        <w:rPr>
          <w:rFonts w:hint="eastAsia"/>
          <w:sz w:val="24"/>
          <w:szCs w:val="24"/>
        </w:rPr>
        <w:t>；</w:t>
      </w:r>
    </w:p>
    <w:p>
      <w:pPr>
        <w:spacing w:line="500" w:lineRule="exact"/>
        <w:ind w:firstLine="480" w:firstLineChars="200"/>
        <w:jc w:val="both"/>
        <w:rPr>
          <w:b/>
          <w:bCs/>
          <w:sz w:val="24"/>
          <w:szCs w:val="24"/>
        </w:rPr>
      </w:pPr>
      <w:r>
        <w:rPr>
          <w:rFonts w:hint="eastAsia"/>
          <w:sz w:val="24"/>
          <w:szCs w:val="24"/>
          <w:lang w:val="en-US" w:eastAsia="zh-CN"/>
        </w:rPr>
        <w:t>2.2</w:t>
      </w:r>
      <w:r>
        <w:rPr>
          <w:rFonts w:hint="eastAsia"/>
          <w:sz w:val="24"/>
          <w:szCs w:val="24"/>
        </w:rPr>
        <w:t>项目</w:t>
      </w:r>
      <w:r>
        <w:rPr>
          <w:rFonts w:hint="eastAsia"/>
          <w:sz w:val="24"/>
          <w:szCs w:val="24"/>
          <w:lang w:eastAsia="zh-CN"/>
        </w:rPr>
        <w:t>编号：</w:t>
      </w:r>
      <w:r>
        <w:rPr>
          <w:rFonts w:hint="eastAsia"/>
          <w:sz w:val="24"/>
          <w:szCs w:val="24"/>
          <w:lang w:val="en-US" w:eastAsia="zh-CN"/>
        </w:rPr>
        <w:t>DMXRMYY20230331-04号</w:t>
      </w:r>
    </w:p>
    <w:p>
      <w:pPr>
        <w:spacing w:line="500" w:lineRule="exact"/>
        <w:ind w:firstLine="480" w:firstLineChars="200"/>
        <w:jc w:val="left"/>
        <w:rPr>
          <w:sz w:val="24"/>
          <w:szCs w:val="24"/>
          <w:highlight w:val="none"/>
        </w:rPr>
      </w:pPr>
      <w:r>
        <w:rPr>
          <w:rFonts w:hint="eastAsia"/>
          <w:sz w:val="24"/>
          <w:szCs w:val="24"/>
        </w:rPr>
        <w:t>2.</w:t>
      </w:r>
      <w:r>
        <w:rPr>
          <w:rFonts w:hint="eastAsia"/>
          <w:sz w:val="24"/>
          <w:szCs w:val="24"/>
          <w:lang w:val="en-US" w:eastAsia="zh-CN"/>
        </w:rPr>
        <w:t>3</w:t>
      </w:r>
      <w:r>
        <w:rPr>
          <w:rFonts w:hint="eastAsia"/>
          <w:sz w:val="24"/>
          <w:szCs w:val="24"/>
        </w:rPr>
        <w:t>采购内容</w:t>
      </w:r>
      <w:r>
        <w:rPr>
          <w:rFonts w:hint="eastAsia"/>
          <w:sz w:val="24"/>
          <w:szCs w:val="24"/>
          <w:highlight w:val="none"/>
        </w:rPr>
        <w:t>：</w:t>
      </w:r>
      <w:r>
        <w:rPr>
          <w:rFonts w:hint="eastAsia"/>
          <w:sz w:val="24"/>
          <w:szCs w:val="24"/>
          <w:highlight w:val="none"/>
          <w:lang w:eastAsia="zh-CN"/>
        </w:rPr>
        <w:t>东明县人民医院</w:t>
      </w:r>
      <w:r>
        <w:rPr>
          <w:rFonts w:hint="eastAsia"/>
          <w:kern w:val="0"/>
          <w:sz w:val="24"/>
          <w:szCs w:val="24"/>
          <w:lang w:eastAsia="zh-CN"/>
        </w:rPr>
        <w:t>负压机房升级改造采购项目</w:t>
      </w:r>
      <w:r>
        <w:rPr>
          <w:rFonts w:hint="eastAsia"/>
          <w:sz w:val="24"/>
          <w:szCs w:val="24"/>
          <w:highlight w:val="none"/>
        </w:rPr>
        <w:t>，主要包括</w:t>
      </w:r>
      <w:r>
        <w:rPr>
          <w:rFonts w:hint="eastAsia"/>
          <w:sz w:val="24"/>
          <w:szCs w:val="24"/>
          <w:highlight w:val="none"/>
          <w:lang w:eastAsia="zh-CN"/>
        </w:rPr>
        <w:t>旋片式负压真空泵、自动控制柜、除菌过滤器</w:t>
      </w:r>
      <w:r>
        <w:rPr>
          <w:rFonts w:hint="eastAsia"/>
          <w:sz w:val="24"/>
          <w:szCs w:val="24"/>
          <w:highlight w:val="none"/>
          <w:lang w:val="en-US" w:eastAsia="zh-CN"/>
        </w:rPr>
        <w:t>等的采购，具体详见第五章采购内容及技术参数要求</w:t>
      </w:r>
      <w:r>
        <w:rPr>
          <w:rFonts w:hint="eastAsia"/>
          <w:sz w:val="24"/>
          <w:szCs w:val="24"/>
          <w:highlight w:val="none"/>
        </w:rPr>
        <w:t>，预算金额约</w:t>
      </w:r>
      <w:r>
        <w:rPr>
          <w:rFonts w:hint="eastAsia"/>
          <w:sz w:val="24"/>
          <w:szCs w:val="24"/>
          <w:highlight w:val="none"/>
          <w:lang w:val="en-US" w:eastAsia="zh-CN"/>
        </w:rPr>
        <w:t>27</w:t>
      </w:r>
      <w:r>
        <w:rPr>
          <w:rFonts w:hint="eastAsia"/>
          <w:sz w:val="24"/>
          <w:szCs w:val="24"/>
          <w:highlight w:val="none"/>
        </w:rPr>
        <w:t>万元；</w:t>
      </w:r>
    </w:p>
    <w:p>
      <w:pPr>
        <w:spacing w:line="500" w:lineRule="exact"/>
        <w:ind w:firstLine="420"/>
        <w:jc w:val="left"/>
        <w:rPr>
          <w:sz w:val="24"/>
          <w:szCs w:val="24"/>
          <w:highlight w:val="none"/>
        </w:rPr>
      </w:pPr>
      <w:r>
        <w:rPr>
          <w:kern w:val="0"/>
          <w:sz w:val="24"/>
          <w:szCs w:val="24"/>
          <w:highlight w:val="none"/>
        </w:rPr>
        <w:t>2.</w:t>
      </w:r>
      <w:r>
        <w:rPr>
          <w:rFonts w:hint="eastAsia"/>
          <w:kern w:val="0"/>
          <w:sz w:val="24"/>
          <w:szCs w:val="24"/>
          <w:highlight w:val="none"/>
          <w:lang w:val="en-US" w:eastAsia="zh-CN"/>
        </w:rPr>
        <w:t>4</w:t>
      </w:r>
      <w:r>
        <w:rPr>
          <w:rFonts w:hint="eastAsia"/>
          <w:kern w:val="0"/>
          <w:sz w:val="24"/>
          <w:szCs w:val="24"/>
          <w:highlight w:val="none"/>
          <w:lang w:eastAsia="zh-CN"/>
        </w:rPr>
        <w:t>供货安装期限</w:t>
      </w:r>
      <w:r>
        <w:rPr>
          <w:rFonts w:hint="eastAsia"/>
          <w:kern w:val="0"/>
          <w:sz w:val="24"/>
          <w:szCs w:val="24"/>
          <w:highlight w:val="none"/>
        </w:rPr>
        <w:t>：</w:t>
      </w:r>
      <w:r>
        <w:rPr>
          <w:rFonts w:hint="eastAsia"/>
          <w:kern w:val="0"/>
          <w:sz w:val="24"/>
          <w:szCs w:val="24"/>
          <w:highlight w:val="none"/>
          <w:lang w:val="en-US" w:eastAsia="zh-CN"/>
        </w:rPr>
        <w:t>15</w:t>
      </w:r>
      <w:r>
        <w:rPr>
          <w:rFonts w:hint="eastAsia"/>
          <w:kern w:val="0"/>
          <w:sz w:val="24"/>
          <w:szCs w:val="24"/>
          <w:highlight w:val="none"/>
        </w:rPr>
        <w:t>日历天；</w:t>
      </w:r>
    </w:p>
    <w:p>
      <w:pPr>
        <w:spacing w:line="500" w:lineRule="exact"/>
        <w:ind w:firstLine="420"/>
        <w:jc w:val="left"/>
        <w:rPr>
          <w:sz w:val="24"/>
          <w:szCs w:val="24"/>
          <w:highlight w:val="none"/>
        </w:rPr>
      </w:pPr>
      <w:r>
        <w:rPr>
          <w:rFonts w:hint="eastAsia"/>
          <w:sz w:val="24"/>
          <w:szCs w:val="24"/>
          <w:highlight w:val="none"/>
        </w:rPr>
        <w:t>2.</w:t>
      </w:r>
      <w:r>
        <w:rPr>
          <w:rFonts w:hint="eastAsia"/>
          <w:sz w:val="24"/>
          <w:szCs w:val="24"/>
          <w:highlight w:val="none"/>
          <w:lang w:val="en-US" w:eastAsia="zh-CN"/>
        </w:rPr>
        <w:t>5</w:t>
      </w:r>
      <w:r>
        <w:rPr>
          <w:rFonts w:hint="eastAsia"/>
          <w:sz w:val="24"/>
          <w:szCs w:val="24"/>
          <w:highlight w:val="none"/>
        </w:rPr>
        <w:t>采购范围：采购人提供的相关资料所包括的全部内容；</w:t>
      </w:r>
    </w:p>
    <w:p>
      <w:pPr>
        <w:spacing w:line="500" w:lineRule="exact"/>
        <w:ind w:firstLine="420"/>
        <w:jc w:val="left"/>
        <w:rPr>
          <w:sz w:val="24"/>
          <w:szCs w:val="24"/>
        </w:rPr>
      </w:pPr>
      <w:r>
        <w:rPr>
          <w:rFonts w:hint="eastAsia"/>
          <w:sz w:val="24"/>
          <w:szCs w:val="24"/>
        </w:rPr>
        <w:t>2.</w:t>
      </w:r>
      <w:r>
        <w:rPr>
          <w:rFonts w:hint="eastAsia"/>
          <w:sz w:val="24"/>
          <w:szCs w:val="24"/>
          <w:lang w:val="en-US" w:eastAsia="zh-CN"/>
        </w:rPr>
        <w:t>6</w:t>
      </w:r>
      <w:r>
        <w:rPr>
          <w:rFonts w:hint="eastAsia"/>
          <w:sz w:val="24"/>
          <w:szCs w:val="24"/>
        </w:rPr>
        <w:t>质量要求：符合国家及行业现行相关标准并满足采购文件“第</w:t>
      </w:r>
      <w:r>
        <w:rPr>
          <w:rFonts w:hint="eastAsia"/>
          <w:sz w:val="24"/>
          <w:szCs w:val="24"/>
          <w:lang w:eastAsia="zh-CN"/>
        </w:rPr>
        <w:t>五</w:t>
      </w:r>
      <w:r>
        <w:rPr>
          <w:rFonts w:hint="eastAsia"/>
          <w:sz w:val="24"/>
          <w:szCs w:val="24"/>
        </w:rPr>
        <w:t xml:space="preserve">章 </w:t>
      </w:r>
      <w:r>
        <w:rPr>
          <w:rFonts w:hint="eastAsia"/>
          <w:sz w:val="24"/>
          <w:szCs w:val="24"/>
          <w:lang w:eastAsia="zh-CN"/>
        </w:rPr>
        <w:t>采购内容及</w:t>
      </w:r>
      <w:r>
        <w:rPr>
          <w:rFonts w:hint="eastAsia"/>
          <w:sz w:val="24"/>
          <w:szCs w:val="24"/>
        </w:rPr>
        <w:t>技术参数要求”。</w:t>
      </w:r>
    </w:p>
    <w:p>
      <w:pPr>
        <w:spacing w:line="500" w:lineRule="exact"/>
        <w:jc w:val="left"/>
        <w:rPr>
          <w:sz w:val="24"/>
          <w:szCs w:val="24"/>
        </w:rPr>
      </w:pPr>
      <w:r>
        <w:rPr>
          <w:rFonts w:hint="eastAsia"/>
          <w:sz w:val="24"/>
          <w:szCs w:val="24"/>
        </w:rPr>
        <w:t xml:space="preserve"> </w:t>
      </w:r>
      <w:r>
        <w:rPr>
          <w:rFonts w:hint="eastAsia"/>
          <w:b/>
          <w:bCs/>
          <w:sz w:val="24"/>
          <w:szCs w:val="24"/>
        </w:rPr>
        <w:t xml:space="preserve"> 三、潜在供应商资格要求：</w:t>
      </w:r>
    </w:p>
    <w:p>
      <w:pPr>
        <w:spacing w:line="500" w:lineRule="exact"/>
        <w:ind w:firstLine="420"/>
        <w:jc w:val="left"/>
        <w:rPr>
          <w:rFonts w:hint="eastAsia"/>
          <w:sz w:val="24"/>
          <w:szCs w:val="24"/>
          <w:highlight w:val="none"/>
          <w:lang w:val="en-US" w:eastAsia="zh-CN"/>
        </w:rPr>
      </w:pPr>
      <w:r>
        <w:rPr>
          <w:rFonts w:hint="eastAsia"/>
          <w:sz w:val="24"/>
          <w:szCs w:val="24"/>
          <w:highlight w:val="none"/>
          <w:lang w:val="en-US" w:eastAsia="zh-CN"/>
        </w:rPr>
        <w:t>3.1</w:t>
      </w:r>
      <w:r>
        <w:rPr>
          <w:rFonts w:hint="eastAsia"/>
          <w:sz w:val="24"/>
          <w:szCs w:val="24"/>
          <w:highlight w:val="none"/>
        </w:rPr>
        <w:t>满足《中华人民共和国政府采购法》第二十二条规定；并具有相应生产或供货能力；</w:t>
      </w:r>
    </w:p>
    <w:p>
      <w:pPr>
        <w:spacing w:line="500" w:lineRule="exact"/>
        <w:ind w:firstLine="420"/>
        <w:jc w:val="left"/>
        <w:rPr>
          <w:rFonts w:hint="eastAsia"/>
          <w:sz w:val="24"/>
          <w:szCs w:val="24"/>
          <w:highlight w:val="none"/>
          <w:lang w:val="en-US" w:eastAsia="zh-CN"/>
        </w:rPr>
      </w:pPr>
      <w:r>
        <w:rPr>
          <w:rFonts w:hint="eastAsia"/>
          <w:sz w:val="24"/>
          <w:szCs w:val="24"/>
          <w:highlight w:val="none"/>
          <w:lang w:val="en-US" w:eastAsia="zh-CN"/>
        </w:rPr>
        <w:t>3.2供应商须在信用中国（http://www.creditchina.gov.cn）平台未被列入“经营异常名录”、“税收违法黑名单”，在中国执行信息公开网http://zxgk.court.gov.cn未被列入失信被执行人名单</w:t>
      </w:r>
      <w:r>
        <w:rPr>
          <w:rFonts w:hint="eastAsia"/>
          <w:sz w:val="24"/>
          <w:szCs w:val="24"/>
          <w:highlight w:val="none"/>
          <w:lang w:eastAsia="zh-CN"/>
        </w:rPr>
        <w:t>；</w:t>
      </w:r>
    </w:p>
    <w:p>
      <w:pPr>
        <w:spacing w:line="500" w:lineRule="exact"/>
        <w:ind w:firstLine="480" w:firstLineChars="200"/>
        <w:jc w:val="left"/>
        <w:rPr>
          <w:rFonts w:hint="eastAsia"/>
          <w:sz w:val="24"/>
          <w:szCs w:val="24"/>
          <w:highlight w:val="none"/>
        </w:rPr>
      </w:pPr>
      <w:r>
        <w:rPr>
          <w:rFonts w:hint="eastAsia"/>
          <w:sz w:val="24"/>
          <w:szCs w:val="24"/>
          <w:highlight w:val="none"/>
          <w:lang w:val="en-US" w:eastAsia="zh-CN"/>
        </w:rPr>
        <w:t>3.3</w:t>
      </w:r>
      <w:r>
        <w:rPr>
          <w:rFonts w:hint="eastAsia"/>
          <w:sz w:val="24"/>
          <w:szCs w:val="24"/>
          <w:highlight w:val="none"/>
        </w:rPr>
        <w:t>参加</w:t>
      </w:r>
      <w:r>
        <w:rPr>
          <w:rFonts w:hint="eastAsia"/>
          <w:sz w:val="24"/>
          <w:szCs w:val="24"/>
          <w:highlight w:val="none"/>
          <w:lang w:val="en-US" w:eastAsia="zh-CN"/>
        </w:rPr>
        <w:t>本次</w:t>
      </w:r>
      <w:r>
        <w:rPr>
          <w:rFonts w:hint="eastAsia"/>
          <w:sz w:val="24"/>
          <w:szCs w:val="24"/>
          <w:highlight w:val="none"/>
        </w:rPr>
        <w:t>采购活动前3年内在经营活动中没有重大违法记录；</w:t>
      </w:r>
    </w:p>
    <w:p>
      <w:pPr>
        <w:spacing w:line="500" w:lineRule="exact"/>
        <w:ind w:firstLine="480" w:firstLineChars="200"/>
        <w:jc w:val="left"/>
        <w:rPr>
          <w:sz w:val="24"/>
          <w:szCs w:val="24"/>
          <w:highlight w:val="none"/>
        </w:rPr>
      </w:pPr>
      <w:r>
        <w:rPr>
          <w:rFonts w:hint="eastAsia"/>
          <w:sz w:val="24"/>
          <w:szCs w:val="24"/>
          <w:highlight w:val="none"/>
          <w:lang w:val="en-US" w:eastAsia="zh-CN"/>
        </w:rPr>
        <w:t>3.4</w:t>
      </w:r>
      <w:r>
        <w:rPr>
          <w:rFonts w:hint="eastAsia"/>
          <w:sz w:val="24"/>
          <w:szCs w:val="24"/>
          <w:highlight w:val="none"/>
        </w:rPr>
        <w:t>本项目不接受联合体报价；</w:t>
      </w:r>
    </w:p>
    <w:p>
      <w:pPr>
        <w:spacing w:line="500" w:lineRule="exact"/>
        <w:ind w:firstLine="480" w:firstLineChars="200"/>
        <w:jc w:val="left"/>
        <w:rPr>
          <w:rFonts w:hint="eastAsia"/>
          <w:sz w:val="24"/>
          <w:szCs w:val="24"/>
        </w:rPr>
      </w:pPr>
      <w:r>
        <w:rPr>
          <w:rFonts w:hint="eastAsia"/>
          <w:sz w:val="24"/>
          <w:szCs w:val="24"/>
          <w:lang w:val="en-US" w:eastAsia="zh-CN"/>
        </w:rPr>
        <w:t>3.5</w:t>
      </w:r>
      <w:r>
        <w:rPr>
          <w:rFonts w:hint="eastAsia"/>
          <w:sz w:val="24"/>
          <w:szCs w:val="24"/>
        </w:rPr>
        <w:t>资格审查方式：资格后审。</w:t>
      </w:r>
    </w:p>
    <w:p>
      <w:pPr>
        <w:spacing w:line="500" w:lineRule="exact"/>
        <w:jc w:val="left"/>
        <w:rPr>
          <w:b/>
          <w:sz w:val="24"/>
          <w:szCs w:val="24"/>
        </w:rPr>
      </w:pPr>
      <w:r>
        <w:rPr>
          <w:rFonts w:hint="eastAsia"/>
          <w:b w:val="0"/>
          <w:bCs/>
          <w:sz w:val="24"/>
          <w:szCs w:val="24"/>
        </w:rPr>
        <w:t>四</w:t>
      </w:r>
      <w:r>
        <w:rPr>
          <w:rFonts w:hint="eastAsia"/>
          <w:b/>
          <w:sz w:val="24"/>
          <w:szCs w:val="24"/>
        </w:rPr>
        <w:t>、竞争性谈判文件的获取要求：</w:t>
      </w:r>
    </w:p>
    <w:p>
      <w:pPr>
        <w:spacing w:line="360" w:lineRule="auto"/>
        <w:ind w:firstLine="480" w:firstLineChars="200"/>
        <w:rPr>
          <w:rFonts w:hint="eastAsia"/>
          <w:b w:val="0"/>
          <w:bCs/>
          <w:sz w:val="24"/>
          <w:szCs w:val="24"/>
          <w:lang w:eastAsia="zh-CN"/>
        </w:rPr>
      </w:pPr>
      <w:r>
        <w:rPr>
          <w:rFonts w:hint="eastAsia"/>
          <w:b w:val="0"/>
          <w:bCs/>
          <w:sz w:val="24"/>
          <w:szCs w:val="24"/>
        </w:rPr>
        <w:t xml:space="preserve"> </w:t>
      </w:r>
      <w:r>
        <w:rPr>
          <w:rFonts w:hint="eastAsia"/>
          <w:b w:val="0"/>
          <w:bCs/>
          <w:sz w:val="24"/>
          <w:szCs w:val="24"/>
          <w:lang w:val="en-US" w:eastAsia="zh-CN"/>
        </w:rPr>
        <w:t>4.1</w:t>
      </w:r>
      <w:r>
        <w:rPr>
          <w:rFonts w:hint="eastAsia"/>
          <w:b w:val="0"/>
          <w:bCs/>
          <w:sz w:val="24"/>
          <w:szCs w:val="24"/>
          <w:lang w:eastAsia="zh-CN"/>
        </w:rPr>
        <w:t>时间：</w:t>
      </w:r>
      <w:r>
        <w:rPr>
          <w:rFonts w:hint="eastAsia"/>
          <w:b w:val="0"/>
          <w:bCs/>
          <w:sz w:val="24"/>
          <w:szCs w:val="24"/>
        </w:rPr>
        <w:t>20</w:t>
      </w:r>
      <w:r>
        <w:rPr>
          <w:rFonts w:hint="eastAsia"/>
          <w:b w:val="0"/>
          <w:bCs/>
          <w:sz w:val="24"/>
          <w:szCs w:val="24"/>
          <w:lang w:val="en-US" w:eastAsia="zh-CN"/>
        </w:rPr>
        <w:t>23</w:t>
      </w:r>
      <w:r>
        <w:rPr>
          <w:rFonts w:hint="eastAsia"/>
          <w:b w:val="0"/>
          <w:bCs/>
          <w:sz w:val="24"/>
          <w:szCs w:val="24"/>
        </w:rPr>
        <w:t>年</w:t>
      </w:r>
      <w:r>
        <w:rPr>
          <w:rFonts w:hint="eastAsia"/>
          <w:b w:val="0"/>
          <w:bCs/>
          <w:sz w:val="24"/>
          <w:szCs w:val="24"/>
          <w:lang w:val="en-US" w:eastAsia="zh-CN"/>
        </w:rPr>
        <w:t>03</w:t>
      </w:r>
      <w:r>
        <w:rPr>
          <w:rFonts w:hint="eastAsia"/>
          <w:b w:val="0"/>
          <w:bCs/>
          <w:sz w:val="24"/>
          <w:szCs w:val="24"/>
        </w:rPr>
        <w:t>月</w:t>
      </w:r>
      <w:r>
        <w:rPr>
          <w:rFonts w:hint="eastAsia"/>
          <w:b w:val="0"/>
          <w:bCs/>
          <w:sz w:val="24"/>
          <w:szCs w:val="24"/>
          <w:lang w:val="en-US" w:eastAsia="zh-CN"/>
        </w:rPr>
        <w:t>27</w:t>
      </w:r>
      <w:r>
        <w:rPr>
          <w:rFonts w:hint="eastAsia"/>
          <w:b w:val="0"/>
          <w:bCs/>
          <w:sz w:val="24"/>
          <w:szCs w:val="24"/>
        </w:rPr>
        <w:t>日至20</w:t>
      </w:r>
      <w:r>
        <w:rPr>
          <w:rFonts w:hint="eastAsia"/>
          <w:b w:val="0"/>
          <w:bCs/>
          <w:sz w:val="24"/>
          <w:szCs w:val="24"/>
          <w:lang w:val="en-US" w:eastAsia="zh-CN"/>
        </w:rPr>
        <w:t>23</w:t>
      </w:r>
      <w:r>
        <w:rPr>
          <w:rFonts w:hint="eastAsia"/>
          <w:b w:val="0"/>
          <w:bCs/>
          <w:sz w:val="24"/>
          <w:szCs w:val="24"/>
        </w:rPr>
        <w:t>年</w:t>
      </w:r>
      <w:r>
        <w:rPr>
          <w:rFonts w:hint="eastAsia"/>
          <w:b w:val="0"/>
          <w:bCs/>
          <w:sz w:val="24"/>
          <w:szCs w:val="24"/>
          <w:lang w:val="en-US" w:eastAsia="zh-CN"/>
        </w:rPr>
        <w:t>3</w:t>
      </w:r>
      <w:r>
        <w:rPr>
          <w:rFonts w:hint="eastAsia"/>
          <w:b w:val="0"/>
          <w:bCs/>
          <w:sz w:val="24"/>
          <w:szCs w:val="24"/>
        </w:rPr>
        <w:t>月</w:t>
      </w:r>
      <w:r>
        <w:rPr>
          <w:rFonts w:hint="eastAsia"/>
          <w:b w:val="0"/>
          <w:bCs/>
          <w:sz w:val="24"/>
          <w:szCs w:val="24"/>
          <w:lang w:val="en-US" w:eastAsia="zh-CN"/>
        </w:rPr>
        <w:t>30</w:t>
      </w:r>
      <w:r>
        <w:rPr>
          <w:rFonts w:hint="eastAsia"/>
          <w:b w:val="0"/>
          <w:bCs/>
          <w:sz w:val="24"/>
          <w:szCs w:val="24"/>
        </w:rPr>
        <w:t>日，每日上午0</w:t>
      </w:r>
      <w:r>
        <w:rPr>
          <w:rFonts w:hint="eastAsia"/>
          <w:b w:val="0"/>
          <w:bCs/>
          <w:sz w:val="24"/>
          <w:szCs w:val="24"/>
          <w:lang w:val="en-US" w:eastAsia="zh-CN"/>
        </w:rPr>
        <w:t>8：00</w:t>
      </w:r>
      <w:r>
        <w:rPr>
          <w:rFonts w:hint="eastAsia"/>
          <w:b w:val="0"/>
          <w:bCs/>
          <w:sz w:val="24"/>
          <w:szCs w:val="24"/>
        </w:rPr>
        <w:t>至11</w:t>
      </w:r>
      <w:r>
        <w:rPr>
          <w:rFonts w:hint="eastAsia"/>
          <w:b w:val="0"/>
          <w:bCs/>
          <w:sz w:val="24"/>
          <w:szCs w:val="24"/>
          <w:lang w:eastAsia="zh-CN"/>
        </w:rPr>
        <w:t>：</w:t>
      </w:r>
      <w:r>
        <w:rPr>
          <w:rFonts w:hint="eastAsia"/>
          <w:b w:val="0"/>
          <w:bCs/>
          <w:sz w:val="24"/>
          <w:szCs w:val="24"/>
        </w:rPr>
        <w:t>30，下午14</w:t>
      </w:r>
      <w:r>
        <w:rPr>
          <w:rFonts w:hint="eastAsia"/>
          <w:b w:val="0"/>
          <w:bCs/>
          <w:sz w:val="24"/>
          <w:szCs w:val="24"/>
          <w:lang w:eastAsia="zh-CN"/>
        </w:rPr>
        <w:t>：</w:t>
      </w:r>
      <w:r>
        <w:rPr>
          <w:rFonts w:hint="eastAsia"/>
          <w:b w:val="0"/>
          <w:bCs/>
          <w:sz w:val="24"/>
          <w:szCs w:val="24"/>
          <w:lang w:val="en-US" w:eastAsia="zh-CN"/>
        </w:rPr>
        <w:t>00</w:t>
      </w:r>
      <w:r>
        <w:rPr>
          <w:rFonts w:hint="eastAsia"/>
          <w:b w:val="0"/>
          <w:bCs/>
          <w:sz w:val="24"/>
          <w:szCs w:val="24"/>
        </w:rPr>
        <w:t>至 17</w:t>
      </w:r>
      <w:r>
        <w:rPr>
          <w:rFonts w:hint="eastAsia"/>
          <w:b w:val="0"/>
          <w:bCs/>
          <w:sz w:val="24"/>
          <w:szCs w:val="24"/>
          <w:lang w:eastAsia="zh-CN"/>
        </w:rPr>
        <w:t>：</w:t>
      </w:r>
      <w:r>
        <w:rPr>
          <w:rFonts w:hint="eastAsia"/>
          <w:b w:val="0"/>
          <w:bCs/>
          <w:sz w:val="24"/>
          <w:szCs w:val="24"/>
        </w:rPr>
        <w:t>30（北京时间</w:t>
      </w:r>
      <w:r>
        <w:rPr>
          <w:rFonts w:hint="eastAsia"/>
          <w:b w:val="0"/>
          <w:bCs/>
          <w:sz w:val="24"/>
          <w:szCs w:val="24"/>
          <w:lang w:eastAsia="zh-CN"/>
        </w:rPr>
        <w:t>，法定节假日除外</w:t>
      </w:r>
      <w:r>
        <w:rPr>
          <w:rFonts w:hint="eastAsia"/>
          <w:b w:val="0"/>
          <w:bCs/>
          <w:sz w:val="24"/>
          <w:szCs w:val="24"/>
        </w:rPr>
        <w:t>）</w:t>
      </w:r>
      <w:r>
        <w:rPr>
          <w:rFonts w:hint="eastAsia"/>
          <w:b w:val="0"/>
          <w:bCs/>
          <w:sz w:val="24"/>
          <w:szCs w:val="24"/>
          <w:lang w:eastAsia="zh-CN"/>
        </w:rPr>
        <w:t>；</w:t>
      </w:r>
    </w:p>
    <w:p>
      <w:pPr>
        <w:spacing w:line="360" w:lineRule="auto"/>
        <w:ind w:firstLine="480" w:firstLineChars="200"/>
        <w:rPr>
          <w:rFonts w:hint="eastAsia" w:ascii="宋体" w:hAnsi="宋体" w:eastAsia="宋体" w:cs="宋体"/>
          <w:b/>
          <w:bCs/>
          <w:sz w:val="24"/>
          <w:szCs w:val="24"/>
        </w:rPr>
      </w:pPr>
      <w:r>
        <w:rPr>
          <w:rFonts w:hint="eastAsia"/>
          <w:b w:val="0"/>
          <w:bCs/>
          <w:sz w:val="24"/>
          <w:szCs w:val="24"/>
          <w:lang w:val="en-US" w:eastAsia="zh-CN"/>
        </w:rPr>
        <w:t xml:space="preserve"> </w:t>
      </w:r>
      <w:bookmarkStart w:id="11" w:name="_Toc28014"/>
      <w:r>
        <w:rPr>
          <w:rFonts w:hint="eastAsia"/>
          <w:b w:val="0"/>
          <w:bCs/>
          <w:sz w:val="24"/>
          <w:szCs w:val="24"/>
          <w:lang w:val="en-US" w:eastAsia="zh-CN"/>
        </w:rPr>
        <w:t>4.2</w:t>
      </w:r>
      <w:r>
        <w:rPr>
          <w:rFonts w:hint="eastAsia" w:ascii="Times New Roman" w:hAnsi="Times New Roman" w:eastAsia="宋体" w:cs="Times New Roman"/>
          <w:b w:val="0"/>
          <w:bCs/>
          <w:kern w:val="2"/>
          <w:sz w:val="24"/>
          <w:szCs w:val="24"/>
          <w:lang w:val="en-US" w:eastAsia="zh-CN" w:bidi="ar-SA"/>
        </w:rPr>
        <w:t>地点</w:t>
      </w:r>
      <w:r>
        <w:rPr>
          <w:rFonts w:hint="eastAsia" w:ascii="宋体" w:hAnsi="宋体" w:eastAsia="宋体" w:cs="宋体"/>
          <w:b/>
          <w:bCs/>
          <w:sz w:val="24"/>
          <w:szCs w:val="24"/>
        </w:rPr>
        <w:t>：</w:t>
      </w:r>
      <w:r>
        <w:rPr>
          <w:rFonts w:hint="eastAsia" w:ascii="宋体" w:hAnsi="宋体" w:eastAsia="宋体" w:cs="宋体"/>
          <w:sz w:val="24"/>
          <w:szCs w:val="24"/>
        </w:rPr>
        <w:t>在东明县人民医院官网自行下载</w:t>
      </w:r>
      <w:bookmarkEnd w:id="11"/>
    </w:p>
    <w:p>
      <w:pPr>
        <w:spacing w:line="360" w:lineRule="auto"/>
        <w:ind w:firstLine="480" w:firstLineChars="200"/>
        <w:rPr>
          <w:rFonts w:hint="eastAsia"/>
          <w:b w:val="0"/>
          <w:bCs/>
          <w:sz w:val="24"/>
          <w:szCs w:val="24"/>
        </w:rPr>
      </w:pPr>
      <w:r>
        <w:rPr>
          <w:rFonts w:hint="eastAsia"/>
          <w:b w:val="0"/>
          <w:bCs/>
          <w:sz w:val="24"/>
          <w:szCs w:val="24"/>
          <w:lang w:val="en-US" w:eastAsia="zh-CN"/>
        </w:rPr>
        <w:t xml:space="preserve"> 4.3方式：供应商请于递交报价文件截止时间前，将以下加盖单位公章</w:t>
      </w:r>
      <w:r>
        <w:rPr>
          <w:rFonts w:hint="eastAsia"/>
          <w:b w:val="0"/>
          <w:bCs/>
          <w:sz w:val="24"/>
          <w:szCs w:val="24"/>
        </w:rPr>
        <w:t>资格证件</w:t>
      </w:r>
      <w:r>
        <w:rPr>
          <w:rFonts w:hint="eastAsia"/>
          <w:b w:val="0"/>
          <w:bCs/>
          <w:sz w:val="24"/>
          <w:szCs w:val="24"/>
          <w:lang w:eastAsia="zh-CN"/>
        </w:rPr>
        <w:t>的扫描件</w:t>
      </w:r>
      <w:r>
        <w:rPr>
          <w:rFonts w:hint="eastAsia"/>
          <w:b w:val="0"/>
          <w:bCs/>
          <w:sz w:val="24"/>
          <w:szCs w:val="24"/>
        </w:rPr>
        <w:t>发送至dmxrmyyzcb@163.com</w:t>
      </w:r>
      <w:r>
        <w:rPr>
          <w:rFonts w:hint="eastAsia"/>
          <w:b w:val="0"/>
          <w:bCs/>
          <w:sz w:val="24"/>
          <w:szCs w:val="24"/>
          <w:lang w:eastAsia="zh-CN"/>
        </w:rPr>
        <w:t>（</w:t>
      </w:r>
      <w:r>
        <w:rPr>
          <w:rFonts w:hint="eastAsia"/>
          <w:b w:val="0"/>
          <w:bCs/>
          <w:sz w:val="24"/>
          <w:szCs w:val="24"/>
        </w:rPr>
        <w:t>邮件正文内容含：项目名称、项目编号、公司名称、联系人、联系电话、邮箱（不允许更改））。</w:t>
      </w:r>
    </w:p>
    <w:p>
      <w:pPr>
        <w:spacing w:line="360" w:lineRule="auto"/>
        <w:ind w:firstLine="480" w:firstLineChars="200"/>
        <w:rPr>
          <w:rFonts w:hint="eastAsia"/>
          <w:b w:val="0"/>
          <w:bCs/>
          <w:sz w:val="24"/>
          <w:szCs w:val="24"/>
        </w:rPr>
      </w:pPr>
      <w:r>
        <w:rPr>
          <w:rFonts w:hint="eastAsia"/>
          <w:b w:val="0"/>
          <w:bCs/>
          <w:sz w:val="24"/>
          <w:szCs w:val="24"/>
        </w:rPr>
        <w:t>1）营业执照</w:t>
      </w:r>
      <w:r>
        <w:rPr>
          <w:rFonts w:hint="eastAsia"/>
          <w:b w:val="0"/>
          <w:bCs/>
          <w:sz w:val="24"/>
          <w:szCs w:val="24"/>
          <w:lang w:val="en-US" w:eastAsia="zh-CN"/>
        </w:rPr>
        <w:t>正本或</w:t>
      </w:r>
      <w:r>
        <w:rPr>
          <w:rFonts w:hint="eastAsia"/>
          <w:b w:val="0"/>
          <w:bCs/>
          <w:sz w:val="24"/>
          <w:szCs w:val="24"/>
        </w:rPr>
        <w:t>副本；</w:t>
      </w:r>
    </w:p>
    <w:p>
      <w:pPr>
        <w:spacing w:line="360" w:lineRule="auto"/>
        <w:ind w:firstLine="480" w:firstLineChars="200"/>
        <w:rPr>
          <w:rFonts w:hint="eastAsia"/>
          <w:b w:val="0"/>
          <w:bCs/>
          <w:sz w:val="24"/>
          <w:szCs w:val="24"/>
        </w:rPr>
      </w:pPr>
      <w:r>
        <w:rPr>
          <w:rFonts w:hint="eastAsia"/>
          <w:b w:val="0"/>
          <w:bCs/>
          <w:sz w:val="24"/>
          <w:szCs w:val="24"/>
          <w:lang w:val="en-US" w:eastAsia="zh-CN"/>
        </w:rPr>
        <w:t>2</w:t>
      </w:r>
      <w:r>
        <w:rPr>
          <w:rFonts w:hint="eastAsia"/>
          <w:b w:val="0"/>
          <w:bCs/>
          <w:sz w:val="24"/>
          <w:szCs w:val="24"/>
        </w:rPr>
        <w:t>）法定代表人身份证</w:t>
      </w:r>
      <w:r>
        <w:rPr>
          <w:rFonts w:hint="eastAsia"/>
          <w:b w:val="0"/>
          <w:bCs/>
          <w:sz w:val="24"/>
          <w:szCs w:val="24"/>
          <w:lang w:eastAsia="zh-CN"/>
        </w:rPr>
        <w:t>明及身份证（法人到场的）</w:t>
      </w:r>
      <w:r>
        <w:rPr>
          <w:rFonts w:hint="eastAsia"/>
          <w:b w:val="0"/>
          <w:bCs/>
          <w:sz w:val="24"/>
          <w:szCs w:val="24"/>
        </w:rPr>
        <w:t>或法定代表人授权委托书（附法定代表人身份证复印件）及授权代表人身份证(见附件)。</w:t>
      </w:r>
    </w:p>
    <w:p>
      <w:pPr>
        <w:spacing w:line="360" w:lineRule="auto"/>
        <w:ind w:firstLine="480" w:firstLineChars="200"/>
        <w:rPr>
          <w:rFonts w:hint="eastAsia"/>
          <w:b w:val="0"/>
          <w:bCs/>
          <w:sz w:val="24"/>
          <w:szCs w:val="24"/>
          <w:lang w:val="en-US" w:eastAsia="zh-CN"/>
        </w:rPr>
      </w:pPr>
      <w:r>
        <w:rPr>
          <w:rFonts w:hint="eastAsia"/>
          <w:b w:val="0"/>
          <w:bCs/>
          <w:sz w:val="24"/>
          <w:szCs w:val="24"/>
          <w:lang w:val="en-US" w:eastAsia="zh-CN"/>
        </w:rPr>
        <w:t>3）供应商在信用中国（http://www.creditchina.gov.cn）平台未被列入“经营异常名录”、“税收违法黑名单”，在中国执行信息公开网http://zxgk.court.gov.cn未被列入失信被执行人名单，提供加盖单位公章的查询结果；</w:t>
      </w:r>
    </w:p>
    <w:p>
      <w:pPr>
        <w:spacing w:line="360" w:lineRule="auto"/>
        <w:ind w:firstLine="480" w:firstLineChars="200"/>
        <w:rPr>
          <w:rFonts w:hint="eastAsia"/>
          <w:b w:val="0"/>
          <w:bCs/>
          <w:sz w:val="24"/>
          <w:szCs w:val="24"/>
          <w:lang w:val="en-US" w:eastAsia="zh-CN"/>
        </w:rPr>
      </w:pPr>
      <w:r>
        <w:rPr>
          <w:rFonts w:hint="eastAsia"/>
          <w:b w:val="0"/>
          <w:bCs/>
          <w:sz w:val="24"/>
          <w:szCs w:val="24"/>
          <w:lang w:val="en-US" w:eastAsia="zh-CN"/>
        </w:rPr>
        <w:t>4）参加本次采购活动前3年内在经营活动中无重大违法记录的书面声明。</w:t>
      </w:r>
    </w:p>
    <w:p>
      <w:pPr>
        <w:spacing w:line="360" w:lineRule="auto"/>
        <w:ind w:firstLine="480" w:firstLineChars="200"/>
        <w:rPr>
          <w:rFonts w:hint="eastAsia"/>
          <w:b w:val="0"/>
          <w:bCs/>
          <w:sz w:val="24"/>
          <w:szCs w:val="24"/>
        </w:rPr>
      </w:pPr>
      <w:r>
        <w:rPr>
          <w:rFonts w:hint="eastAsia"/>
          <w:b w:val="0"/>
          <w:bCs/>
          <w:sz w:val="24"/>
          <w:szCs w:val="24"/>
        </w:rPr>
        <w:t>供应商报价时须携带加盖单位红色公章的上述资格证件</w:t>
      </w:r>
      <w:r>
        <w:rPr>
          <w:rFonts w:hint="eastAsia"/>
          <w:b w:val="0"/>
          <w:bCs/>
          <w:sz w:val="24"/>
          <w:szCs w:val="24"/>
          <w:lang w:eastAsia="zh-CN"/>
        </w:rPr>
        <w:t>原件或</w:t>
      </w:r>
      <w:r>
        <w:rPr>
          <w:rFonts w:hint="eastAsia"/>
          <w:b w:val="0"/>
          <w:bCs/>
          <w:sz w:val="24"/>
          <w:szCs w:val="24"/>
        </w:rPr>
        <w:t>复印件，到东明县人民医院门诊楼三楼会议室参加采购会议。经审查有一项或多项不合格者，取消其参加采购会议资格，供应商应对提供的证件和证明材料负全部责任。</w:t>
      </w:r>
    </w:p>
    <w:p>
      <w:pPr>
        <w:spacing w:line="360" w:lineRule="auto"/>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bCs w:val="0"/>
          <w:sz w:val="24"/>
          <w:szCs w:val="24"/>
          <w:lang w:eastAsia="zh-CN"/>
        </w:rPr>
        <w:t>五、</w:t>
      </w:r>
      <w:r>
        <w:rPr>
          <w:rFonts w:hint="eastAsia" w:ascii="Times New Roman" w:hAnsi="Times New Roman" w:eastAsia="宋体" w:cs="Times New Roman"/>
          <w:b/>
          <w:bCs w:val="0"/>
          <w:sz w:val="24"/>
          <w:szCs w:val="24"/>
        </w:rPr>
        <w:t>递交</w:t>
      </w:r>
      <w:r>
        <w:rPr>
          <w:rFonts w:hint="eastAsia" w:ascii="Times New Roman" w:hAnsi="Times New Roman" w:eastAsia="宋体" w:cs="Times New Roman"/>
          <w:b/>
          <w:bCs w:val="0"/>
          <w:sz w:val="24"/>
          <w:szCs w:val="24"/>
          <w:lang w:eastAsia="zh-CN"/>
        </w:rPr>
        <w:t>响应</w:t>
      </w:r>
      <w:r>
        <w:rPr>
          <w:rFonts w:hint="eastAsia" w:ascii="Times New Roman" w:hAnsi="Times New Roman" w:eastAsia="宋体" w:cs="Times New Roman"/>
          <w:b/>
          <w:bCs w:val="0"/>
          <w:sz w:val="24"/>
          <w:szCs w:val="24"/>
          <w:lang w:val="en-US" w:eastAsia="zh-CN"/>
        </w:rPr>
        <w:t>文件</w:t>
      </w:r>
      <w:r>
        <w:rPr>
          <w:rFonts w:hint="eastAsia" w:ascii="Times New Roman" w:hAnsi="Times New Roman" w:eastAsia="宋体" w:cs="Times New Roman"/>
          <w:b/>
          <w:bCs w:val="0"/>
          <w:sz w:val="24"/>
          <w:szCs w:val="24"/>
        </w:rPr>
        <w:t>截止时间及地点</w:t>
      </w:r>
      <w:r>
        <w:rPr>
          <w:rFonts w:hint="eastAsia" w:ascii="Times New Roman" w:hAnsi="Times New Roman" w:eastAsia="宋体" w:cs="Times New Roman"/>
          <w:b w:val="0"/>
          <w:bCs/>
          <w:sz w:val="24"/>
          <w:szCs w:val="24"/>
          <w:lang w:eastAsia="zh-CN"/>
        </w:rPr>
        <w:t>：</w:t>
      </w:r>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截止时间：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31</w:t>
      </w:r>
      <w:r>
        <w:rPr>
          <w:rFonts w:hint="eastAsia"/>
          <w:sz w:val="24"/>
          <w:szCs w:val="24"/>
        </w:rPr>
        <w:t>日</w:t>
      </w:r>
      <w:r>
        <w:rPr>
          <w:rFonts w:hint="eastAsia"/>
          <w:sz w:val="24"/>
          <w:szCs w:val="24"/>
          <w:lang w:val="en-US" w:eastAsia="zh-CN"/>
        </w:rPr>
        <w:t>14</w:t>
      </w:r>
      <w:r>
        <w:rPr>
          <w:rFonts w:hint="eastAsia"/>
          <w:sz w:val="24"/>
          <w:szCs w:val="24"/>
        </w:rPr>
        <w:t>时</w:t>
      </w:r>
      <w:r>
        <w:rPr>
          <w:rFonts w:hint="eastAsia"/>
          <w:sz w:val="24"/>
          <w:szCs w:val="24"/>
          <w:lang w:val="en-US" w:eastAsia="zh-CN"/>
        </w:rPr>
        <w:t>30</w:t>
      </w:r>
      <w:r>
        <w:rPr>
          <w:rFonts w:hint="eastAsia"/>
          <w:sz w:val="24"/>
          <w:szCs w:val="24"/>
        </w:rPr>
        <w:t>分</w:t>
      </w:r>
      <w:r>
        <w:rPr>
          <w:rFonts w:hint="eastAsia" w:ascii="Times New Roman" w:hAnsi="Times New Roman" w:eastAsia="宋体" w:cs="Times New Roman"/>
          <w:b w:val="0"/>
          <w:bCs/>
          <w:sz w:val="24"/>
          <w:szCs w:val="24"/>
          <w:lang w:val="en-US" w:eastAsia="zh-CN"/>
        </w:rPr>
        <w:t>前（北京时间）</w:t>
      </w:r>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地</w:t>
      </w:r>
      <w:r>
        <w:rPr>
          <w:rFonts w:hint="eastAsia" w:cs="Times New Roman"/>
          <w:b w:val="0"/>
          <w:bCs/>
          <w:sz w:val="24"/>
          <w:szCs w:val="24"/>
          <w:lang w:val="en-US" w:eastAsia="zh-CN"/>
        </w:rPr>
        <w:t xml:space="preserve">    </w:t>
      </w:r>
      <w:r>
        <w:rPr>
          <w:rFonts w:hint="eastAsia" w:ascii="Times New Roman" w:hAnsi="Times New Roman" w:eastAsia="宋体" w:cs="Times New Roman"/>
          <w:b w:val="0"/>
          <w:bCs/>
          <w:sz w:val="24"/>
          <w:szCs w:val="24"/>
          <w:lang w:val="en-US" w:eastAsia="zh-CN"/>
        </w:rPr>
        <w:t>点：东明县人民医院门诊楼三楼会议室</w:t>
      </w:r>
    </w:p>
    <w:p>
      <w:pPr>
        <w:spacing w:line="360" w:lineRule="auto"/>
        <w:rPr>
          <w:rFonts w:hint="eastAsia" w:ascii="Times New Roman" w:hAnsi="Times New Roman" w:eastAsia="宋体" w:cs="Times New Roman"/>
          <w:b/>
          <w:bCs w:val="0"/>
          <w:sz w:val="24"/>
          <w:szCs w:val="24"/>
          <w:lang w:val="en-US" w:eastAsia="zh-CN"/>
        </w:rPr>
      </w:pPr>
      <w:bookmarkStart w:id="12" w:name="_Toc20285"/>
      <w:r>
        <w:rPr>
          <w:rFonts w:hint="eastAsia" w:ascii="Times New Roman" w:hAnsi="Times New Roman" w:eastAsia="宋体" w:cs="Times New Roman"/>
          <w:b/>
          <w:bCs w:val="0"/>
          <w:sz w:val="24"/>
          <w:szCs w:val="24"/>
          <w:lang w:eastAsia="zh-CN"/>
        </w:rPr>
        <w:t>六、</w:t>
      </w:r>
      <w:r>
        <w:rPr>
          <w:rFonts w:hint="eastAsia"/>
          <w:b/>
          <w:bCs w:val="0"/>
          <w:sz w:val="24"/>
          <w:szCs w:val="24"/>
        </w:rPr>
        <w:t>谈判</w:t>
      </w:r>
      <w:r>
        <w:rPr>
          <w:rFonts w:hint="eastAsia" w:ascii="Times New Roman" w:hAnsi="Times New Roman" w:eastAsia="宋体" w:cs="Times New Roman"/>
          <w:b/>
          <w:bCs w:val="0"/>
          <w:sz w:val="24"/>
          <w:szCs w:val="24"/>
          <w:lang w:eastAsia="zh-CN"/>
        </w:rPr>
        <w:t>会议</w:t>
      </w:r>
      <w:r>
        <w:rPr>
          <w:rFonts w:hint="eastAsia" w:ascii="Times New Roman" w:hAnsi="Times New Roman" w:eastAsia="宋体" w:cs="Times New Roman"/>
          <w:b/>
          <w:bCs w:val="0"/>
          <w:sz w:val="24"/>
          <w:szCs w:val="24"/>
        </w:rPr>
        <w:t>时间及地点</w:t>
      </w:r>
      <w:r>
        <w:rPr>
          <w:rFonts w:hint="eastAsia" w:ascii="Times New Roman" w:hAnsi="Times New Roman" w:eastAsia="宋体" w:cs="Times New Roman"/>
          <w:b/>
          <w:bCs w:val="0"/>
          <w:sz w:val="24"/>
          <w:szCs w:val="24"/>
          <w:lang w:eastAsia="zh-CN"/>
        </w:rPr>
        <w:t>：</w:t>
      </w:r>
      <w:bookmarkEnd w:id="12"/>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截止时间：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31</w:t>
      </w:r>
      <w:r>
        <w:rPr>
          <w:rFonts w:hint="eastAsia"/>
          <w:sz w:val="24"/>
          <w:szCs w:val="24"/>
        </w:rPr>
        <w:t>日</w:t>
      </w:r>
      <w:r>
        <w:rPr>
          <w:rFonts w:hint="eastAsia"/>
          <w:sz w:val="24"/>
          <w:szCs w:val="24"/>
          <w:lang w:val="en-US" w:eastAsia="zh-CN"/>
        </w:rPr>
        <w:t>14</w:t>
      </w:r>
      <w:r>
        <w:rPr>
          <w:rFonts w:hint="eastAsia"/>
          <w:sz w:val="24"/>
          <w:szCs w:val="24"/>
        </w:rPr>
        <w:t>时</w:t>
      </w:r>
      <w:r>
        <w:rPr>
          <w:rFonts w:hint="eastAsia"/>
          <w:sz w:val="24"/>
          <w:szCs w:val="24"/>
          <w:lang w:val="en-US" w:eastAsia="zh-CN"/>
        </w:rPr>
        <w:t>30</w:t>
      </w:r>
      <w:r>
        <w:rPr>
          <w:rFonts w:hint="eastAsia"/>
          <w:sz w:val="24"/>
          <w:szCs w:val="24"/>
        </w:rPr>
        <w:t>分</w:t>
      </w:r>
      <w:r>
        <w:rPr>
          <w:rFonts w:hint="eastAsia" w:ascii="Times New Roman" w:hAnsi="Times New Roman" w:eastAsia="宋体" w:cs="Times New Roman"/>
          <w:b w:val="0"/>
          <w:bCs/>
          <w:sz w:val="24"/>
          <w:szCs w:val="24"/>
          <w:lang w:val="en-US" w:eastAsia="zh-CN"/>
        </w:rPr>
        <w:t>整（北京时间）</w:t>
      </w:r>
    </w:p>
    <w:p>
      <w:pPr>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eastAsia="宋体" w:cs="Times New Roman"/>
          <w:b w:val="0"/>
          <w:bCs/>
          <w:sz w:val="24"/>
          <w:szCs w:val="24"/>
          <w:lang w:val="en-US" w:eastAsia="zh-CN"/>
        </w:rPr>
        <w:t>地点：东明县人民医院门诊楼三楼会议室</w:t>
      </w:r>
    </w:p>
    <w:p>
      <w:pPr>
        <w:numPr>
          <w:ilvl w:val="0"/>
          <w:numId w:val="0"/>
        </w:numPr>
        <w:spacing w:line="420" w:lineRule="exact"/>
        <w:rPr>
          <w:rFonts w:hint="eastAsia" w:ascii="宋体" w:hAnsi="宋体" w:eastAsia="宋体" w:cs="宋体"/>
          <w:b/>
          <w:bCs/>
          <w:sz w:val="24"/>
          <w:szCs w:val="22"/>
          <w:highlight w:val="none"/>
          <w:lang w:val="en-US" w:eastAsia="zh-CN"/>
        </w:rPr>
      </w:pPr>
      <w:r>
        <w:rPr>
          <w:rFonts w:hint="eastAsia" w:ascii="宋体" w:hAnsi="宋体" w:eastAsia="宋体" w:cs="宋体"/>
          <w:b/>
          <w:bCs/>
          <w:sz w:val="24"/>
          <w:szCs w:val="22"/>
          <w:highlight w:val="none"/>
          <w:lang w:val="en-US" w:eastAsia="zh-CN"/>
        </w:rPr>
        <w:t>七、此公告在东明县人民医院官网（http://www.dmx120.cn/）、通知公告栏公开发布。</w:t>
      </w:r>
    </w:p>
    <w:p>
      <w:pPr>
        <w:numPr>
          <w:ilvl w:val="0"/>
          <w:numId w:val="0"/>
        </w:numPr>
        <w:spacing w:line="420" w:lineRule="exact"/>
        <w:outlineLvl w:val="1"/>
        <w:rPr>
          <w:rFonts w:hint="eastAsia" w:ascii="宋体" w:hAnsi="宋体" w:eastAsia="宋体" w:cs="宋体"/>
          <w:b/>
          <w:bCs/>
          <w:sz w:val="24"/>
          <w:szCs w:val="22"/>
          <w:highlight w:val="none"/>
          <w:lang w:val="en-US" w:eastAsia="zh-CN"/>
        </w:rPr>
      </w:pPr>
      <w:r>
        <w:rPr>
          <w:rFonts w:hint="eastAsia"/>
          <w:b/>
          <w:sz w:val="24"/>
          <w:szCs w:val="24"/>
          <w:lang w:eastAsia="zh-CN"/>
        </w:rPr>
        <w:t>八</w:t>
      </w:r>
      <w:r>
        <w:rPr>
          <w:rFonts w:hint="eastAsia"/>
          <w:b/>
          <w:sz w:val="24"/>
          <w:szCs w:val="24"/>
        </w:rPr>
        <w:t>、</w:t>
      </w:r>
      <w:bookmarkStart w:id="13" w:name="_Toc17338"/>
      <w:r>
        <w:rPr>
          <w:rFonts w:hint="eastAsia" w:ascii="宋体" w:hAnsi="宋体" w:eastAsia="宋体" w:cs="宋体"/>
          <w:b/>
          <w:color w:val="auto"/>
          <w:sz w:val="24"/>
          <w:szCs w:val="22"/>
          <w:highlight w:val="none"/>
          <w:lang w:val="en-US" w:eastAsia="zh-CN" w:bidi="ar-SA"/>
        </w:rPr>
        <w:t>本项目联系人：</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采购人：东明县人民医院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地  址：东明县工业路西梦蝶路南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联系人：李主任      电 话：（0530）7705223</w:t>
      </w:r>
    </w:p>
    <w:p>
      <w:pPr>
        <w:spacing w:line="360" w:lineRule="auto"/>
        <w:ind w:firstLine="480" w:firstLineChars="200"/>
        <w:jc w:val="left"/>
        <w:rPr>
          <w:color w:val="0D0D0D"/>
          <w:sz w:val="24"/>
          <w:szCs w:val="24"/>
          <w:shd w:val="clear" w:color="auto" w:fill="FFFFFF"/>
        </w:rPr>
      </w:pPr>
      <w:r>
        <w:rPr>
          <w:rFonts w:hint="eastAsia" w:ascii="宋体" w:hAnsi="宋体" w:eastAsia="宋体" w:cs="宋体"/>
          <w:b w:val="0"/>
          <w:bCs w:val="0"/>
          <w:sz w:val="24"/>
          <w:szCs w:val="22"/>
          <w:highlight w:val="none"/>
          <w:lang w:val="en-US" w:eastAsia="zh-CN"/>
        </w:rPr>
        <w:t>邮 箱：</w:t>
      </w:r>
      <w:r>
        <w:rPr>
          <w:rFonts w:hint="eastAsia" w:ascii="宋体" w:hAnsi="宋体" w:eastAsia="宋体" w:cs="宋体"/>
          <w:b w:val="0"/>
          <w:bCs w:val="0"/>
          <w:sz w:val="24"/>
          <w:szCs w:val="22"/>
          <w:highlight w:val="none"/>
          <w:lang w:val="en-US" w:eastAsia="zh-CN"/>
        </w:rPr>
        <w:fldChar w:fldCharType="begin"/>
      </w:r>
      <w:r>
        <w:rPr>
          <w:rFonts w:hint="eastAsia" w:ascii="宋体" w:hAnsi="宋体" w:eastAsia="宋体" w:cs="宋体"/>
          <w:b w:val="0"/>
          <w:bCs w:val="0"/>
          <w:sz w:val="24"/>
          <w:szCs w:val="22"/>
          <w:highlight w:val="none"/>
          <w:lang w:val="en-US" w:eastAsia="zh-CN"/>
        </w:rPr>
        <w:instrText xml:space="preserve"> HYPERLINK "mailto:dmxrmyyzcb@163.com" </w:instrText>
      </w:r>
      <w:r>
        <w:rPr>
          <w:rFonts w:hint="eastAsia" w:ascii="宋体" w:hAnsi="宋体" w:eastAsia="宋体" w:cs="宋体"/>
          <w:b w:val="0"/>
          <w:bCs w:val="0"/>
          <w:sz w:val="24"/>
          <w:szCs w:val="22"/>
          <w:highlight w:val="none"/>
          <w:lang w:val="en-US" w:eastAsia="zh-CN"/>
        </w:rPr>
        <w:fldChar w:fldCharType="separate"/>
      </w:r>
      <w:r>
        <w:rPr>
          <w:rFonts w:hint="eastAsia" w:ascii="宋体" w:hAnsi="宋体" w:eastAsia="宋体" w:cs="宋体"/>
          <w:b w:val="0"/>
          <w:bCs w:val="0"/>
          <w:sz w:val="24"/>
          <w:szCs w:val="22"/>
          <w:highlight w:val="none"/>
          <w:lang w:val="en-US" w:eastAsia="zh-CN"/>
        </w:rPr>
        <w:t>dmxrmyyzcb@163.com</w:t>
      </w:r>
      <w:r>
        <w:rPr>
          <w:rFonts w:hint="eastAsia" w:ascii="宋体" w:hAnsi="宋体" w:eastAsia="宋体" w:cs="宋体"/>
          <w:b w:val="0"/>
          <w:bCs w:val="0"/>
          <w:sz w:val="24"/>
          <w:szCs w:val="22"/>
          <w:highlight w:val="none"/>
          <w:lang w:val="en-US" w:eastAsia="zh-CN"/>
        </w:rPr>
        <w:fldChar w:fldCharType="end"/>
      </w:r>
    </w:p>
    <w:p>
      <w:pPr>
        <w:spacing w:line="500" w:lineRule="exact"/>
        <w:jc w:val="right"/>
        <w:rPr>
          <w:rFonts w:hint="eastAsia" w:eastAsia="宋体"/>
          <w:sz w:val="24"/>
          <w:szCs w:val="24"/>
          <w:lang w:val="en-US" w:eastAsia="zh-CN"/>
        </w:rPr>
      </w:pPr>
      <w:r>
        <w:rPr>
          <w:rFonts w:hint="eastAsia"/>
          <w:sz w:val="24"/>
          <w:szCs w:val="24"/>
        </w:rPr>
        <w:t xml:space="preserve">    </w:t>
      </w:r>
      <w:r>
        <w:rPr>
          <w:rFonts w:hint="eastAsia"/>
          <w:sz w:val="24"/>
          <w:szCs w:val="24"/>
          <w:lang w:val="en-US" w:eastAsia="zh-CN"/>
        </w:rPr>
        <w:t>东明县人民医院</w:t>
      </w:r>
    </w:p>
    <w:p>
      <w:pPr>
        <w:spacing w:line="360" w:lineRule="auto"/>
        <w:jc w:val="center"/>
        <w:rPr>
          <w:sz w:val="24"/>
          <w:szCs w:val="24"/>
        </w:rPr>
      </w:pPr>
      <w:r>
        <w:rPr>
          <w:rFonts w:hint="eastAsia"/>
          <w:sz w:val="24"/>
          <w:szCs w:val="24"/>
          <w:lang w:val="en-US" w:eastAsia="zh-CN"/>
        </w:rPr>
        <w:t xml:space="preserve">                                                          </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24</w:t>
      </w:r>
    </w:p>
    <w:p>
      <w:pPr>
        <w:spacing w:line="360" w:lineRule="auto"/>
        <w:jc w:val="center"/>
        <w:rPr>
          <w:sz w:val="24"/>
          <w:szCs w:val="24"/>
        </w:rPr>
      </w:pPr>
    </w:p>
    <w:p>
      <w:pPr>
        <w:spacing w:line="360" w:lineRule="auto"/>
        <w:jc w:val="center"/>
        <w:rPr>
          <w:sz w:val="24"/>
          <w:szCs w:val="24"/>
        </w:rPr>
      </w:pPr>
      <w:r>
        <w:rPr>
          <w:sz w:val="24"/>
          <w:szCs w:val="24"/>
        </w:rPr>
        <w:t>供应商须知前附表</w:t>
      </w:r>
    </w:p>
    <w:p>
      <w:pPr>
        <w:spacing w:line="240" w:lineRule="exact"/>
        <w:jc w:val="center"/>
        <w:rPr>
          <w:sz w:val="24"/>
          <w:szCs w:val="24"/>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45"/>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条款号</w:t>
            </w:r>
          </w:p>
        </w:tc>
        <w:tc>
          <w:tcPr>
            <w:tcW w:w="2745" w:type="dxa"/>
            <w:vAlign w:val="center"/>
          </w:tcPr>
          <w:p>
            <w:pPr>
              <w:spacing w:line="360" w:lineRule="auto"/>
              <w:jc w:val="center"/>
              <w:rPr>
                <w:sz w:val="24"/>
                <w:szCs w:val="24"/>
              </w:rPr>
            </w:pPr>
            <w:r>
              <w:rPr>
                <w:sz w:val="24"/>
                <w:szCs w:val="24"/>
              </w:rPr>
              <w:t>条款名称</w:t>
            </w:r>
          </w:p>
        </w:tc>
        <w:tc>
          <w:tcPr>
            <w:tcW w:w="5505" w:type="dxa"/>
            <w:vAlign w:val="center"/>
          </w:tcPr>
          <w:p>
            <w:pPr>
              <w:spacing w:line="360" w:lineRule="auto"/>
              <w:jc w:val="center"/>
              <w:rPr>
                <w:sz w:val="24"/>
                <w:szCs w:val="24"/>
              </w:rPr>
            </w:pPr>
            <w:r>
              <w:rPr>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1.1.2</w:t>
            </w:r>
          </w:p>
        </w:tc>
        <w:tc>
          <w:tcPr>
            <w:tcW w:w="2745" w:type="dxa"/>
            <w:vAlign w:val="center"/>
          </w:tcPr>
          <w:p>
            <w:pPr>
              <w:spacing w:line="360" w:lineRule="auto"/>
              <w:rPr>
                <w:sz w:val="24"/>
                <w:szCs w:val="24"/>
              </w:rPr>
            </w:pPr>
            <w:r>
              <w:rPr>
                <w:sz w:val="24"/>
                <w:szCs w:val="24"/>
              </w:rPr>
              <w:t>采购人</w:t>
            </w:r>
          </w:p>
        </w:tc>
        <w:tc>
          <w:tcPr>
            <w:tcW w:w="5505" w:type="dxa"/>
          </w:tcPr>
          <w:p>
            <w:pPr>
              <w:spacing w:line="360" w:lineRule="auto"/>
              <w:rPr>
                <w:sz w:val="24"/>
                <w:szCs w:val="24"/>
                <w:lang w:val="zh-CN"/>
              </w:rPr>
            </w:pPr>
            <w:r>
              <w:rPr>
                <w:rFonts w:hint="eastAsia"/>
                <w:sz w:val="24"/>
                <w:szCs w:val="24"/>
                <w:lang w:val="zh-CN"/>
              </w:rPr>
              <w:t>东明县人民医院</w:t>
            </w:r>
            <w:r>
              <w:rPr>
                <w:sz w:val="24"/>
                <w:szCs w:val="24"/>
                <w:lang w:val="zh-CN"/>
              </w:rPr>
              <w:t xml:space="preserve"> </w:t>
            </w:r>
            <w:r>
              <w:rPr>
                <w:rFonts w:hint="eastAsia"/>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1.1.4</w:t>
            </w:r>
          </w:p>
        </w:tc>
        <w:tc>
          <w:tcPr>
            <w:tcW w:w="2745" w:type="dxa"/>
            <w:vAlign w:val="center"/>
          </w:tcPr>
          <w:p>
            <w:pPr>
              <w:spacing w:line="360" w:lineRule="auto"/>
              <w:rPr>
                <w:sz w:val="24"/>
                <w:szCs w:val="24"/>
              </w:rPr>
            </w:pPr>
            <w:r>
              <w:rPr>
                <w:sz w:val="24"/>
                <w:szCs w:val="24"/>
              </w:rPr>
              <w:t>项目名称</w:t>
            </w:r>
          </w:p>
        </w:tc>
        <w:tc>
          <w:tcPr>
            <w:tcW w:w="5505" w:type="dxa"/>
          </w:tcPr>
          <w:p>
            <w:pPr>
              <w:spacing w:line="360" w:lineRule="auto"/>
              <w:rPr>
                <w:sz w:val="24"/>
                <w:szCs w:val="24"/>
              </w:rPr>
            </w:pPr>
            <w:r>
              <w:rPr>
                <w:rFonts w:hint="eastAsia"/>
                <w:sz w:val="24"/>
                <w:szCs w:val="24"/>
                <w:lang w:eastAsia="zh-CN"/>
              </w:rPr>
              <w:t>东明县人民医院</w:t>
            </w:r>
            <w:r>
              <w:rPr>
                <w:rFonts w:hint="eastAsia"/>
                <w:kern w:val="0"/>
                <w:sz w:val="24"/>
                <w:szCs w:val="24"/>
                <w:lang w:eastAsia="zh-CN"/>
              </w:rPr>
              <w:t>负压机房升级改造采购项目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1.1.5</w:t>
            </w:r>
          </w:p>
        </w:tc>
        <w:tc>
          <w:tcPr>
            <w:tcW w:w="2745" w:type="dxa"/>
            <w:vAlign w:val="center"/>
          </w:tcPr>
          <w:p>
            <w:pPr>
              <w:spacing w:line="360" w:lineRule="auto"/>
              <w:rPr>
                <w:sz w:val="24"/>
                <w:szCs w:val="24"/>
              </w:rPr>
            </w:pPr>
            <w:r>
              <w:rPr>
                <w:rFonts w:hint="eastAsia"/>
                <w:sz w:val="24"/>
                <w:szCs w:val="24"/>
              </w:rPr>
              <w:t>实施</w:t>
            </w:r>
            <w:r>
              <w:rPr>
                <w:sz w:val="24"/>
                <w:szCs w:val="24"/>
              </w:rPr>
              <w:t>地点</w:t>
            </w:r>
          </w:p>
        </w:tc>
        <w:tc>
          <w:tcPr>
            <w:tcW w:w="5505" w:type="dxa"/>
          </w:tcPr>
          <w:p>
            <w:pPr>
              <w:spacing w:line="360" w:lineRule="auto"/>
              <w:rPr>
                <w:sz w:val="24"/>
                <w:szCs w:val="24"/>
              </w:rPr>
            </w:pPr>
            <w:r>
              <w:rPr>
                <w:rFonts w:hint="eastAsia"/>
                <w:sz w:val="24"/>
                <w:szCs w:val="24"/>
                <w:lang w:eastAsia="zh-CN"/>
              </w:rPr>
              <w:t>东明县人民医院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1.1.6</w:t>
            </w:r>
          </w:p>
        </w:tc>
        <w:tc>
          <w:tcPr>
            <w:tcW w:w="2745" w:type="dxa"/>
            <w:vAlign w:val="center"/>
          </w:tcPr>
          <w:p>
            <w:pPr>
              <w:spacing w:line="360" w:lineRule="auto"/>
              <w:rPr>
                <w:sz w:val="24"/>
                <w:szCs w:val="24"/>
              </w:rPr>
            </w:pPr>
            <w:r>
              <w:rPr>
                <w:sz w:val="24"/>
                <w:szCs w:val="24"/>
              </w:rPr>
              <w:t>采购内容</w:t>
            </w:r>
          </w:p>
        </w:tc>
        <w:tc>
          <w:tcPr>
            <w:tcW w:w="5505" w:type="dxa"/>
          </w:tcPr>
          <w:p>
            <w:pPr>
              <w:spacing w:line="500" w:lineRule="exact"/>
              <w:jc w:val="left"/>
              <w:rPr>
                <w:sz w:val="24"/>
                <w:szCs w:val="24"/>
              </w:rPr>
            </w:pPr>
            <w:r>
              <w:rPr>
                <w:rFonts w:hint="eastAsia"/>
                <w:sz w:val="24"/>
                <w:szCs w:val="24"/>
                <w:highlight w:val="none"/>
              </w:rPr>
              <w:t>主要包括</w:t>
            </w:r>
            <w:r>
              <w:rPr>
                <w:rFonts w:hint="eastAsia"/>
                <w:sz w:val="24"/>
                <w:szCs w:val="24"/>
                <w:highlight w:val="none"/>
                <w:lang w:eastAsia="zh-CN"/>
              </w:rPr>
              <w:t>旋片式负压真空泵、自动控制柜、除菌过滤器</w:t>
            </w:r>
            <w:r>
              <w:rPr>
                <w:rFonts w:hint="eastAsia"/>
                <w:sz w:val="24"/>
                <w:szCs w:val="24"/>
                <w:highlight w:val="none"/>
                <w:lang w:val="en-US" w:eastAsia="zh-CN"/>
              </w:rPr>
              <w:t>等的采购，具体详见第五章采购内容及技术参数要求</w:t>
            </w:r>
            <w:r>
              <w:rPr>
                <w:rFonts w:hint="eastAsia"/>
                <w:sz w:val="24"/>
                <w:szCs w:val="24"/>
                <w:highlight w:val="none"/>
              </w:rPr>
              <w:t>，预算金额约</w:t>
            </w:r>
            <w:r>
              <w:rPr>
                <w:rFonts w:hint="eastAsia"/>
                <w:sz w:val="24"/>
                <w:szCs w:val="24"/>
                <w:highlight w:val="none"/>
                <w:lang w:val="en-US" w:eastAsia="zh-CN"/>
              </w:rPr>
              <w:t>27</w:t>
            </w:r>
            <w:r>
              <w:rPr>
                <w:rFonts w:hint="eastAsia"/>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1.2.1</w:t>
            </w:r>
          </w:p>
        </w:tc>
        <w:tc>
          <w:tcPr>
            <w:tcW w:w="2745" w:type="dxa"/>
            <w:vAlign w:val="center"/>
          </w:tcPr>
          <w:p>
            <w:pPr>
              <w:spacing w:line="360" w:lineRule="auto"/>
              <w:rPr>
                <w:sz w:val="24"/>
                <w:szCs w:val="24"/>
              </w:rPr>
            </w:pPr>
            <w:r>
              <w:rPr>
                <w:sz w:val="24"/>
                <w:szCs w:val="24"/>
              </w:rPr>
              <w:t>资金来源</w:t>
            </w:r>
          </w:p>
        </w:tc>
        <w:tc>
          <w:tcPr>
            <w:tcW w:w="5505" w:type="dxa"/>
          </w:tcPr>
          <w:p>
            <w:pPr>
              <w:spacing w:line="360" w:lineRule="auto"/>
              <w:rPr>
                <w:sz w:val="24"/>
                <w:szCs w:val="24"/>
              </w:rPr>
            </w:pPr>
            <w:r>
              <w:rPr>
                <w:rFonts w:hint="eastAsia"/>
                <w:sz w:val="24"/>
                <w:szCs w:val="24"/>
                <w:lang w:eastAsia="zh-CN"/>
              </w:rPr>
              <w:t>自筹</w:t>
            </w:r>
            <w:r>
              <w:rPr>
                <w:rFonts w:hint="eastAsia"/>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1.3.1</w:t>
            </w:r>
          </w:p>
        </w:tc>
        <w:tc>
          <w:tcPr>
            <w:tcW w:w="2745" w:type="dxa"/>
            <w:vAlign w:val="center"/>
          </w:tcPr>
          <w:p>
            <w:pPr>
              <w:spacing w:line="360" w:lineRule="auto"/>
              <w:rPr>
                <w:sz w:val="24"/>
                <w:szCs w:val="24"/>
              </w:rPr>
            </w:pPr>
            <w:r>
              <w:rPr>
                <w:sz w:val="24"/>
                <w:szCs w:val="24"/>
              </w:rPr>
              <w:t>采购范围</w:t>
            </w:r>
          </w:p>
        </w:tc>
        <w:tc>
          <w:tcPr>
            <w:tcW w:w="5505" w:type="dxa"/>
          </w:tcPr>
          <w:p>
            <w:pPr>
              <w:spacing w:line="360" w:lineRule="auto"/>
              <w:rPr>
                <w:sz w:val="24"/>
                <w:szCs w:val="24"/>
              </w:rPr>
            </w:pPr>
            <w:r>
              <w:rPr>
                <w:rFonts w:hint="eastAsia"/>
                <w:sz w:val="24"/>
                <w:szCs w:val="24"/>
              </w:rPr>
              <w:t>采购人提供的相关资料所包括的全部内容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1.3.2</w:t>
            </w:r>
          </w:p>
        </w:tc>
        <w:tc>
          <w:tcPr>
            <w:tcW w:w="2745" w:type="dxa"/>
            <w:vAlign w:val="center"/>
          </w:tcPr>
          <w:p>
            <w:pPr>
              <w:spacing w:line="360" w:lineRule="auto"/>
              <w:rPr>
                <w:rFonts w:hint="eastAsia" w:eastAsia="宋体"/>
                <w:color w:val="auto"/>
                <w:sz w:val="24"/>
                <w:szCs w:val="24"/>
                <w:highlight w:val="none"/>
                <w:lang w:val="en-US" w:eastAsia="zh-CN"/>
              </w:rPr>
            </w:pPr>
            <w:r>
              <w:rPr>
                <w:rFonts w:hint="eastAsia"/>
                <w:color w:val="auto"/>
                <w:sz w:val="24"/>
                <w:szCs w:val="24"/>
                <w:highlight w:val="none"/>
                <w:lang w:eastAsia="zh-CN"/>
              </w:rPr>
              <w:t>供货安装期</w:t>
            </w:r>
            <w:r>
              <w:rPr>
                <w:rFonts w:hint="eastAsia"/>
                <w:color w:val="auto"/>
                <w:sz w:val="24"/>
                <w:szCs w:val="24"/>
                <w:highlight w:val="none"/>
                <w:lang w:val="en-US" w:eastAsia="zh-CN"/>
              </w:rPr>
              <w:t>限</w:t>
            </w:r>
          </w:p>
        </w:tc>
        <w:tc>
          <w:tcPr>
            <w:tcW w:w="5505" w:type="dxa"/>
            <w:vAlign w:val="center"/>
          </w:tcPr>
          <w:p>
            <w:pPr>
              <w:spacing w:line="360" w:lineRule="auto"/>
              <w:rPr>
                <w:b/>
                <w:color w:val="auto"/>
                <w:sz w:val="24"/>
                <w:szCs w:val="24"/>
                <w:highlight w:val="none"/>
              </w:rPr>
            </w:pPr>
            <w:r>
              <w:rPr>
                <w:rFonts w:hint="eastAsia"/>
                <w:color w:val="auto"/>
                <w:sz w:val="24"/>
                <w:szCs w:val="24"/>
                <w:highlight w:val="none"/>
                <w:lang w:val="en-US" w:eastAsia="zh-CN"/>
              </w:rPr>
              <w:t>15</w:t>
            </w:r>
            <w:r>
              <w:rPr>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1.3.3</w:t>
            </w:r>
          </w:p>
        </w:tc>
        <w:tc>
          <w:tcPr>
            <w:tcW w:w="2745" w:type="dxa"/>
            <w:vAlign w:val="center"/>
          </w:tcPr>
          <w:p>
            <w:pPr>
              <w:spacing w:line="360" w:lineRule="auto"/>
              <w:rPr>
                <w:sz w:val="24"/>
                <w:szCs w:val="24"/>
              </w:rPr>
            </w:pPr>
            <w:r>
              <w:rPr>
                <w:sz w:val="24"/>
                <w:szCs w:val="24"/>
              </w:rPr>
              <w:t>质量要求</w:t>
            </w:r>
          </w:p>
        </w:tc>
        <w:tc>
          <w:tcPr>
            <w:tcW w:w="5505" w:type="dxa"/>
          </w:tcPr>
          <w:p>
            <w:pPr>
              <w:spacing w:line="360" w:lineRule="auto"/>
              <w:rPr>
                <w:sz w:val="24"/>
                <w:szCs w:val="24"/>
              </w:rPr>
            </w:pPr>
            <w:r>
              <w:rPr>
                <w:rFonts w:hint="eastAsia"/>
                <w:sz w:val="24"/>
                <w:szCs w:val="24"/>
              </w:rPr>
              <w:t>符合国家及行业现行相关标准并满足采购文件“第</w:t>
            </w:r>
            <w:r>
              <w:rPr>
                <w:rFonts w:hint="eastAsia"/>
                <w:sz w:val="24"/>
                <w:szCs w:val="24"/>
                <w:lang w:eastAsia="zh-CN"/>
              </w:rPr>
              <w:t>五</w:t>
            </w:r>
            <w:r>
              <w:rPr>
                <w:rFonts w:hint="eastAsia"/>
                <w:sz w:val="24"/>
                <w:szCs w:val="24"/>
              </w:rPr>
              <w:t xml:space="preserve">章 </w:t>
            </w:r>
            <w:r>
              <w:rPr>
                <w:rFonts w:hint="eastAsia"/>
                <w:sz w:val="24"/>
                <w:szCs w:val="24"/>
                <w:lang w:eastAsia="zh-CN"/>
              </w:rPr>
              <w:t>采购内容及</w:t>
            </w:r>
            <w:r>
              <w:rPr>
                <w:rFonts w:hint="eastAsia"/>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1.4.1</w:t>
            </w:r>
          </w:p>
        </w:tc>
        <w:tc>
          <w:tcPr>
            <w:tcW w:w="2745" w:type="dxa"/>
            <w:vAlign w:val="center"/>
          </w:tcPr>
          <w:p>
            <w:pPr>
              <w:spacing w:line="360" w:lineRule="auto"/>
              <w:rPr>
                <w:sz w:val="24"/>
                <w:szCs w:val="24"/>
              </w:rPr>
            </w:pPr>
            <w:r>
              <w:rPr>
                <w:sz w:val="24"/>
                <w:szCs w:val="24"/>
              </w:rPr>
              <w:t>供应商资质条件、能力和信誉要求</w:t>
            </w:r>
          </w:p>
        </w:tc>
        <w:tc>
          <w:tcPr>
            <w:tcW w:w="5505" w:type="dxa"/>
          </w:tcPr>
          <w:p>
            <w:pPr>
              <w:spacing w:line="500" w:lineRule="exact"/>
              <w:jc w:val="left"/>
              <w:rPr>
                <w:rFonts w:hint="eastAsia"/>
                <w:sz w:val="24"/>
                <w:szCs w:val="24"/>
                <w:highlight w:val="none"/>
                <w:lang w:val="en-US" w:eastAsia="zh-CN"/>
              </w:rPr>
            </w:pPr>
            <w:r>
              <w:rPr>
                <w:rFonts w:hint="eastAsia"/>
                <w:sz w:val="24"/>
                <w:szCs w:val="24"/>
                <w:highlight w:val="none"/>
              </w:rPr>
              <w:t>1.满足《中华人民共和国政府采购法》第二十二条规定；并具有相应生产或供货能力；</w:t>
            </w:r>
          </w:p>
          <w:p>
            <w:pPr>
              <w:spacing w:line="500" w:lineRule="exact"/>
              <w:jc w:val="left"/>
              <w:rPr>
                <w:rFonts w:hint="eastAsia"/>
                <w:sz w:val="24"/>
                <w:szCs w:val="24"/>
                <w:highlight w:val="none"/>
                <w:lang w:val="en-US" w:eastAsia="zh-CN"/>
              </w:rPr>
            </w:pPr>
            <w:r>
              <w:rPr>
                <w:rFonts w:hint="eastAsia"/>
                <w:sz w:val="24"/>
                <w:szCs w:val="24"/>
                <w:highlight w:val="none"/>
                <w:lang w:val="en-US" w:eastAsia="zh-CN"/>
              </w:rPr>
              <w:t>2.供应商须在信用中国（http://www.creditchina.gov.cn）平台未被列入“经营异常名录”、“税收违法黑名单”，在中国执行信息公开网http://zxgk.court.gov.cn未被列入失信被执行人名单</w:t>
            </w:r>
            <w:r>
              <w:rPr>
                <w:rFonts w:hint="eastAsia"/>
                <w:sz w:val="24"/>
                <w:szCs w:val="24"/>
                <w:highlight w:val="none"/>
                <w:lang w:eastAsia="zh-CN"/>
              </w:rPr>
              <w:t>；</w:t>
            </w:r>
          </w:p>
          <w:p>
            <w:pPr>
              <w:spacing w:line="500" w:lineRule="exact"/>
              <w:jc w:val="left"/>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参加</w:t>
            </w:r>
            <w:r>
              <w:rPr>
                <w:rFonts w:hint="eastAsia"/>
                <w:sz w:val="24"/>
                <w:szCs w:val="24"/>
                <w:highlight w:val="none"/>
                <w:lang w:val="en-US" w:eastAsia="zh-CN"/>
              </w:rPr>
              <w:t>本次</w:t>
            </w:r>
            <w:r>
              <w:rPr>
                <w:rFonts w:hint="eastAsia"/>
                <w:sz w:val="24"/>
                <w:szCs w:val="24"/>
                <w:highlight w:val="none"/>
              </w:rPr>
              <w:t>采购活动前3年内在经营活动中没有重大违法记录；</w:t>
            </w:r>
          </w:p>
          <w:p>
            <w:pPr>
              <w:spacing w:line="500" w:lineRule="exact"/>
              <w:jc w:val="left"/>
              <w:rPr>
                <w:sz w:val="24"/>
                <w:szCs w:val="24"/>
                <w:highlight w:val="none"/>
              </w:rPr>
            </w:pPr>
            <w:r>
              <w:rPr>
                <w:rFonts w:hint="eastAsia"/>
                <w:sz w:val="24"/>
                <w:szCs w:val="24"/>
                <w:highlight w:val="none"/>
                <w:lang w:val="en-US" w:eastAsia="zh-CN"/>
              </w:rPr>
              <w:t>4、</w:t>
            </w:r>
            <w:r>
              <w:rPr>
                <w:rFonts w:hint="eastAsia"/>
                <w:sz w:val="24"/>
                <w:szCs w:val="24"/>
                <w:highlight w:val="none"/>
              </w:rPr>
              <w:t>本项目不接受联合体报价；</w:t>
            </w:r>
          </w:p>
          <w:p>
            <w:pPr>
              <w:spacing w:line="500" w:lineRule="exact"/>
              <w:jc w:val="left"/>
              <w:rPr>
                <w:sz w:val="24"/>
                <w:szCs w:val="24"/>
              </w:rPr>
            </w:pPr>
            <w:r>
              <w:rPr>
                <w:rFonts w:hint="eastAsia"/>
                <w:sz w:val="24"/>
                <w:szCs w:val="24"/>
                <w:lang w:val="en-US" w:eastAsia="zh-CN"/>
              </w:rPr>
              <w:t>5、</w:t>
            </w:r>
            <w:r>
              <w:rPr>
                <w:rFonts w:hint="eastAsia"/>
                <w:sz w:val="24"/>
                <w:szCs w:val="24"/>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1.9.1</w:t>
            </w:r>
          </w:p>
        </w:tc>
        <w:tc>
          <w:tcPr>
            <w:tcW w:w="2745" w:type="dxa"/>
            <w:vAlign w:val="center"/>
          </w:tcPr>
          <w:p>
            <w:pPr>
              <w:spacing w:line="360" w:lineRule="auto"/>
              <w:rPr>
                <w:sz w:val="24"/>
                <w:szCs w:val="24"/>
              </w:rPr>
            </w:pPr>
            <w:r>
              <w:rPr>
                <w:sz w:val="24"/>
                <w:szCs w:val="24"/>
              </w:rPr>
              <w:t>踏勘现场</w:t>
            </w:r>
          </w:p>
        </w:tc>
        <w:tc>
          <w:tcPr>
            <w:tcW w:w="5505" w:type="dxa"/>
          </w:tcPr>
          <w:p>
            <w:pPr>
              <w:spacing w:line="360" w:lineRule="auto"/>
              <w:rPr>
                <w:sz w:val="24"/>
                <w:szCs w:val="24"/>
              </w:rPr>
            </w:pPr>
            <w:r>
              <w:rPr>
                <w:sz w:val="24"/>
                <w:szCs w:val="24"/>
              </w:rPr>
              <w:t xml:space="preserve">不组织，由供应商自行踏勘。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1.10.1</w:t>
            </w:r>
          </w:p>
        </w:tc>
        <w:tc>
          <w:tcPr>
            <w:tcW w:w="2745" w:type="dxa"/>
            <w:vAlign w:val="center"/>
          </w:tcPr>
          <w:p>
            <w:pPr>
              <w:spacing w:line="360" w:lineRule="auto"/>
              <w:rPr>
                <w:sz w:val="24"/>
                <w:szCs w:val="24"/>
              </w:rPr>
            </w:pPr>
            <w:r>
              <w:rPr>
                <w:sz w:val="24"/>
                <w:szCs w:val="24"/>
              </w:rPr>
              <w:t>预备会</w:t>
            </w:r>
          </w:p>
        </w:tc>
        <w:tc>
          <w:tcPr>
            <w:tcW w:w="5505" w:type="dxa"/>
            <w:vAlign w:val="center"/>
          </w:tcPr>
          <w:p>
            <w:pPr>
              <w:spacing w:line="360" w:lineRule="auto"/>
              <w:rPr>
                <w:sz w:val="24"/>
                <w:szCs w:val="24"/>
              </w:rPr>
            </w:pPr>
            <w:r>
              <w:rPr>
                <w:sz w:val="24"/>
                <w:szCs w:val="24"/>
              </w:rPr>
              <w:t>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1.11</w:t>
            </w:r>
          </w:p>
        </w:tc>
        <w:tc>
          <w:tcPr>
            <w:tcW w:w="2745" w:type="dxa"/>
            <w:vAlign w:val="center"/>
          </w:tcPr>
          <w:p>
            <w:pPr>
              <w:spacing w:line="360" w:lineRule="auto"/>
              <w:rPr>
                <w:sz w:val="24"/>
                <w:szCs w:val="24"/>
              </w:rPr>
            </w:pPr>
            <w:r>
              <w:rPr>
                <w:sz w:val="24"/>
                <w:szCs w:val="24"/>
              </w:rPr>
              <w:t>转包、分包</w:t>
            </w:r>
          </w:p>
        </w:tc>
        <w:tc>
          <w:tcPr>
            <w:tcW w:w="5505" w:type="dxa"/>
          </w:tcPr>
          <w:p>
            <w:pPr>
              <w:spacing w:line="360" w:lineRule="auto"/>
              <w:rPr>
                <w:sz w:val="24"/>
                <w:szCs w:val="24"/>
              </w:rPr>
            </w:pPr>
            <w:r>
              <w:rPr>
                <w:sz w:val="24"/>
                <w:szCs w:val="24"/>
              </w:rPr>
              <w:t>不允许转包和分包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1.12</w:t>
            </w:r>
          </w:p>
        </w:tc>
        <w:tc>
          <w:tcPr>
            <w:tcW w:w="2745" w:type="dxa"/>
            <w:vAlign w:val="center"/>
          </w:tcPr>
          <w:p>
            <w:pPr>
              <w:spacing w:line="360" w:lineRule="auto"/>
              <w:rPr>
                <w:bCs/>
                <w:sz w:val="24"/>
                <w:szCs w:val="24"/>
              </w:rPr>
            </w:pPr>
            <w:r>
              <w:rPr>
                <w:bCs/>
                <w:sz w:val="24"/>
                <w:szCs w:val="24"/>
              </w:rPr>
              <w:t>偏差</w:t>
            </w:r>
          </w:p>
        </w:tc>
        <w:tc>
          <w:tcPr>
            <w:tcW w:w="5505" w:type="dxa"/>
          </w:tcPr>
          <w:p>
            <w:pPr>
              <w:spacing w:line="360" w:lineRule="auto"/>
              <w:rPr>
                <w:bCs/>
                <w:sz w:val="24"/>
                <w:szCs w:val="24"/>
              </w:rPr>
            </w:pPr>
            <w:r>
              <w:rPr>
                <w:bCs/>
                <w:sz w:val="24"/>
                <w:szCs w:val="24"/>
              </w:rPr>
              <w:t>不允许</w:t>
            </w:r>
            <w:r>
              <w:rPr>
                <w:rFonts w:hint="eastAsia"/>
                <w:bCs/>
                <w:sz w:val="24"/>
                <w:szCs w:val="24"/>
                <w:lang w:eastAsia="zh-CN"/>
              </w:rPr>
              <w:t>负</w:t>
            </w:r>
            <w:r>
              <w:rPr>
                <w:bCs/>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2.1</w:t>
            </w:r>
          </w:p>
        </w:tc>
        <w:tc>
          <w:tcPr>
            <w:tcW w:w="2745" w:type="dxa"/>
            <w:vAlign w:val="center"/>
          </w:tcPr>
          <w:p>
            <w:pPr>
              <w:spacing w:line="360" w:lineRule="auto"/>
              <w:rPr>
                <w:sz w:val="24"/>
                <w:szCs w:val="24"/>
              </w:rPr>
            </w:pPr>
            <w:r>
              <w:rPr>
                <w:sz w:val="24"/>
                <w:szCs w:val="24"/>
              </w:rPr>
              <w:t>构成竞争性</w:t>
            </w:r>
            <w:r>
              <w:rPr>
                <w:rFonts w:hint="eastAsia"/>
                <w:sz w:val="24"/>
                <w:szCs w:val="24"/>
              </w:rPr>
              <w:t>谈判</w:t>
            </w:r>
            <w:r>
              <w:rPr>
                <w:sz w:val="24"/>
                <w:szCs w:val="24"/>
              </w:rPr>
              <w:t>文件的其他材料</w:t>
            </w:r>
          </w:p>
        </w:tc>
        <w:tc>
          <w:tcPr>
            <w:tcW w:w="5505" w:type="dxa"/>
            <w:vAlign w:val="center"/>
          </w:tcPr>
          <w:p>
            <w:pPr>
              <w:spacing w:line="360" w:lineRule="auto"/>
              <w:rPr>
                <w:sz w:val="24"/>
                <w:szCs w:val="24"/>
              </w:rPr>
            </w:pPr>
            <w:r>
              <w:rPr>
                <w:sz w:val="24"/>
                <w:szCs w:val="24"/>
              </w:rPr>
              <w:t>竞争性</w:t>
            </w:r>
            <w:r>
              <w:rPr>
                <w:rFonts w:hint="eastAsia"/>
                <w:sz w:val="24"/>
                <w:szCs w:val="24"/>
              </w:rPr>
              <w:t>谈判</w:t>
            </w:r>
            <w:r>
              <w:rPr>
                <w:sz w:val="24"/>
                <w:szCs w:val="24"/>
              </w:rPr>
              <w:t>文件的澄清、补充、修改及说明。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 w:type="dxa"/>
            <w:vAlign w:val="center"/>
          </w:tcPr>
          <w:p>
            <w:pPr>
              <w:spacing w:line="360" w:lineRule="auto"/>
              <w:jc w:val="center"/>
              <w:rPr>
                <w:sz w:val="24"/>
                <w:szCs w:val="24"/>
              </w:rPr>
            </w:pPr>
            <w:r>
              <w:rPr>
                <w:sz w:val="24"/>
                <w:szCs w:val="24"/>
              </w:rPr>
              <w:t>3.1.1</w:t>
            </w:r>
          </w:p>
        </w:tc>
        <w:tc>
          <w:tcPr>
            <w:tcW w:w="2745" w:type="dxa"/>
            <w:vAlign w:val="center"/>
          </w:tcPr>
          <w:p>
            <w:pPr>
              <w:spacing w:line="360" w:lineRule="auto"/>
              <w:rPr>
                <w:sz w:val="24"/>
                <w:szCs w:val="24"/>
              </w:rPr>
            </w:pPr>
            <w:r>
              <w:rPr>
                <w:sz w:val="24"/>
                <w:szCs w:val="24"/>
              </w:rPr>
              <w:t>构成</w:t>
            </w:r>
            <w:r>
              <w:rPr>
                <w:rFonts w:hint="eastAsia"/>
                <w:sz w:val="24"/>
                <w:szCs w:val="24"/>
              </w:rPr>
              <w:t>报价</w:t>
            </w:r>
            <w:r>
              <w:rPr>
                <w:sz w:val="24"/>
                <w:szCs w:val="24"/>
              </w:rPr>
              <w:t>文件的其他材料</w:t>
            </w:r>
          </w:p>
        </w:tc>
        <w:tc>
          <w:tcPr>
            <w:tcW w:w="5505" w:type="dxa"/>
            <w:vAlign w:val="center"/>
          </w:tcPr>
          <w:p>
            <w:pPr>
              <w:spacing w:line="360" w:lineRule="auto"/>
              <w:rPr>
                <w:sz w:val="24"/>
                <w:szCs w:val="24"/>
              </w:rPr>
            </w:pPr>
            <w:r>
              <w:rPr>
                <w:sz w:val="24"/>
                <w:szCs w:val="24"/>
              </w:rPr>
              <w:t>按照</w:t>
            </w:r>
            <w:r>
              <w:rPr>
                <w:rFonts w:hint="eastAsia"/>
                <w:sz w:val="24"/>
                <w:szCs w:val="24"/>
              </w:rPr>
              <w:t>谈判</w:t>
            </w:r>
            <w:r>
              <w:rPr>
                <w:sz w:val="24"/>
                <w:szCs w:val="24"/>
              </w:rPr>
              <w:t>小组要求递交的澄清、补充、修改及说明。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0" w:type="dxa"/>
            <w:vAlign w:val="center"/>
          </w:tcPr>
          <w:p>
            <w:pPr>
              <w:spacing w:line="360" w:lineRule="auto"/>
              <w:jc w:val="center"/>
              <w:rPr>
                <w:sz w:val="24"/>
                <w:szCs w:val="24"/>
              </w:rPr>
            </w:pPr>
            <w:r>
              <w:rPr>
                <w:sz w:val="24"/>
                <w:szCs w:val="24"/>
              </w:rPr>
              <w:t>3.4.1</w:t>
            </w:r>
          </w:p>
        </w:tc>
        <w:tc>
          <w:tcPr>
            <w:tcW w:w="2745" w:type="dxa"/>
            <w:vAlign w:val="center"/>
          </w:tcPr>
          <w:p>
            <w:pPr>
              <w:spacing w:line="360" w:lineRule="auto"/>
              <w:rPr>
                <w:sz w:val="24"/>
                <w:szCs w:val="24"/>
              </w:rPr>
            </w:pPr>
            <w:r>
              <w:rPr>
                <w:sz w:val="24"/>
                <w:szCs w:val="24"/>
              </w:rPr>
              <w:t>竞争性</w:t>
            </w:r>
            <w:r>
              <w:rPr>
                <w:rFonts w:hint="eastAsia"/>
                <w:sz w:val="24"/>
                <w:szCs w:val="24"/>
              </w:rPr>
              <w:t>谈判</w:t>
            </w:r>
            <w:r>
              <w:rPr>
                <w:sz w:val="24"/>
                <w:szCs w:val="24"/>
              </w:rPr>
              <w:t>报价有效期</w:t>
            </w:r>
          </w:p>
        </w:tc>
        <w:tc>
          <w:tcPr>
            <w:tcW w:w="5505" w:type="dxa"/>
            <w:vAlign w:val="center"/>
          </w:tcPr>
          <w:p>
            <w:pPr>
              <w:spacing w:line="360" w:lineRule="auto"/>
              <w:rPr>
                <w:sz w:val="24"/>
                <w:szCs w:val="24"/>
              </w:rPr>
            </w:pPr>
            <w:r>
              <w:rPr>
                <w:sz w:val="24"/>
                <w:szCs w:val="24"/>
              </w:rPr>
              <w:t>60日历天（自</w:t>
            </w:r>
            <w:r>
              <w:rPr>
                <w:rFonts w:hint="eastAsia"/>
                <w:sz w:val="24"/>
                <w:szCs w:val="24"/>
              </w:rPr>
              <w:t>报价</w:t>
            </w:r>
            <w:r>
              <w:rPr>
                <w:sz w:val="24"/>
                <w:szCs w:val="24"/>
              </w:rPr>
              <w:t>文件递交截止之日起）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3.5.1</w:t>
            </w:r>
          </w:p>
        </w:tc>
        <w:tc>
          <w:tcPr>
            <w:tcW w:w="2745" w:type="dxa"/>
            <w:vAlign w:val="center"/>
          </w:tcPr>
          <w:p>
            <w:pPr>
              <w:spacing w:line="360" w:lineRule="auto"/>
              <w:rPr>
                <w:sz w:val="24"/>
                <w:szCs w:val="24"/>
              </w:rPr>
            </w:pPr>
            <w:r>
              <w:rPr>
                <w:sz w:val="24"/>
                <w:szCs w:val="24"/>
              </w:rPr>
              <w:t>竞争性</w:t>
            </w:r>
            <w:r>
              <w:rPr>
                <w:rFonts w:hint="eastAsia"/>
                <w:sz w:val="24"/>
                <w:szCs w:val="24"/>
              </w:rPr>
              <w:t>谈判</w:t>
            </w:r>
            <w:r>
              <w:rPr>
                <w:sz w:val="24"/>
                <w:szCs w:val="24"/>
              </w:rPr>
              <w:t>保证金</w:t>
            </w:r>
          </w:p>
        </w:tc>
        <w:tc>
          <w:tcPr>
            <w:tcW w:w="5505" w:type="dxa"/>
          </w:tcPr>
          <w:p>
            <w:pPr>
              <w:spacing w:line="360" w:lineRule="auto"/>
              <w:rPr>
                <w:rFonts w:hint="eastAsia" w:eastAsia="宋体"/>
                <w:sz w:val="24"/>
                <w:szCs w:val="24"/>
                <w:lang w:eastAsia="zh-CN"/>
              </w:rPr>
            </w:pPr>
            <w:r>
              <w:rPr>
                <w:rFonts w:hint="eastAsia"/>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3.6</w:t>
            </w:r>
          </w:p>
        </w:tc>
        <w:tc>
          <w:tcPr>
            <w:tcW w:w="2745" w:type="dxa"/>
            <w:vAlign w:val="center"/>
          </w:tcPr>
          <w:p>
            <w:pPr>
              <w:spacing w:line="360" w:lineRule="auto"/>
              <w:rPr>
                <w:sz w:val="24"/>
                <w:szCs w:val="24"/>
              </w:rPr>
            </w:pPr>
            <w:r>
              <w:rPr>
                <w:sz w:val="24"/>
                <w:szCs w:val="24"/>
              </w:rPr>
              <w:t>是否允许递交备选方案</w:t>
            </w:r>
          </w:p>
        </w:tc>
        <w:tc>
          <w:tcPr>
            <w:tcW w:w="5505" w:type="dxa"/>
            <w:vAlign w:val="center"/>
          </w:tcPr>
          <w:p>
            <w:pPr>
              <w:spacing w:line="360" w:lineRule="auto"/>
              <w:rPr>
                <w:b/>
                <w:sz w:val="24"/>
                <w:szCs w:val="24"/>
              </w:rPr>
            </w:pPr>
            <w:r>
              <w:rPr>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30" w:type="dxa"/>
            <w:vAlign w:val="center"/>
          </w:tcPr>
          <w:p>
            <w:pPr>
              <w:spacing w:line="360" w:lineRule="auto"/>
              <w:jc w:val="center"/>
              <w:rPr>
                <w:sz w:val="24"/>
                <w:szCs w:val="24"/>
              </w:rPr>
            </w:pPr>
            <w:r>
              <w:rPr>
                <w:sz w:val="24"/>
                <w:szCs w:val="24"/>
              </w:rPr>
              <w:t>3.7.2</w:t>
            </w:r>
          </w:p>
        </w:tc>
        <w:tc>
          <w:tcPr>
            <w:tcW w:w="2745" w:type="dxa"/>
            <w:vAlign w:val="center"/>
          </w:tcPr>
          <w:p>
            <w:pPr>
              <w:spacing w:line="360" w:lineRule="auto"/>
              <w:rPr>
                <w:sz w:val="24"/>
                <w:szCs w:val="24"/>
              </w:rPr>
            </w:pPr>
            <w:r>
              <w:rPr>
                <w:rFonts w:hint="eastAsia"/>
                <w:sz w:val="24"/>
                <w:szCs w:val="24"/>
              </w:rPr>
              <w:t>报价</w:t>
            </w:r>
            <w:r>
              <w:rPr>
                <w:sz w:val="24"/>
                <w:szCs w:val="24"/>
              </w:rPr>
              <w:t>文件份数</w:t>
            </w:r>
          </w:p>
        </w:tc>
        <w:tc>
          <w:tcPr>
            <w:tcW w:w="5505" w:type="dxa"/>
            <w:vAlign w:val="center"/>
          </w:tcPr>
          <w:p>
            <w:pPr>
              <w:spacing w:line="360" w:lineRule="auto"/>
              <w:rPr>
                <w:color w:val="FF0000"/>
                <w:sz w:val="24"/>
                <w:szCs w:val="24"/>
              </w:rPr>
            </w:pPr>
            <w:r>
              <w:rPr>
                <w:rFonts w:hint="eastAsia"/>
                <w:sz w:val="24"/>
                <w:szCs w:val="24"/>
              </w:rPr>
              <w:t>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930" w:type="dxa"/>
            <w:vAlign w:val="center"/>
          </w:tcPr>
          <w:p>
            <w:pPr>
              <w:spacing w:line="360" w:lineRule="auto"/>
              <w:jc w:val="center"/>
              <w:rPr>
                <w:sz w:val="24"/>
                <w:szCs w:val="24"/>
              </w:rPr>
            </w:pPr>
            <w:r>
              <w:rPr>
                <w:sz w:val="24"/>
                <w:szCs w:val="24"/>
              </w:rPr>
              <w:t>4.1</w:t>
            </w:r>
          </w:p>
        </w:tc>
        <w:tc>
          <w:tcPr>
            <w:tcW w:w="2745" w:type="dxa"/>
            <w:vAlign w:val="center"/>
          </w:tcPr>
          <w:p>
            <w:pPr>
              <w:spacing w:line="360" w:lineRule="auto"/>
              <w:jc w:val="left"/>
              <w:rPr>
                <w:sz w:val="24"/>
                <w:szCs w:val="24"/>
              </w:rPr>
            </w:pPr>
            <w:r>
              <w:rPr>
                <w:sz w:val="24"/>
                <w:szCs w:val="24"/>
              </w:rPr>
              <w:t>封套上写明</w:t>
            </w:r>
          </w:p>
        </w:tc>
        <w:tc>
          <w:tcPr>
            <w:tcW w:w="5505" w:type="dxa"/>
            <w:vAlign w:val="center"/>
          </w:tcPr>
          <w:p>
            <w:pPr>
              <w:spacing w:line="360" w:lineRule="auto"/>
              <w:jc w:val="left"/>
              <w:rPr>
                <w:rFonts w:hint="eastAsia" w:eastAsia="宋体"/>
                <w:sz w:val="24"/>
                <w:szCs w:val="24"/>
                <w:lang w:eastAsia="zh-CN"/>
              </w:rPr>
            </w:pPr>
            <w:r>
              <w:rPr>
                <w:sz w:val="24"/>
                <w:szCs w:val="24"/>
              </w:rPr>
              <w:t>采购人的全称：</w:t>
            </w:r>
            <w:r>
              <w:rPr>
                <w:rFonts w:hint="eastAsia"/>
                <w:sz w:val="24"/>
                <w:szCs w:val="24"/>
                <w:u w:val="single"/>
                <w:lang w:eastAsia="zh-CN"/>
              </w:rPr>
              <w:t>东明县人民医院</w:t>
            </w:r>
          </w:p>
          <w:p>
            <w:pPr>
              <w:spacing w:line="360" w:lineRule="auto"/>
              <w:jc w:val="left"/>
              <w:rPr>
                <w:kern w:val="0"/>
                <w:sz w:val="24"/>
                <w:szCs w:val="24"/>
                <w:lang w:val="zh-CN"/>
              </w:rPr>
            </w:pPr>
            <w:r>
              <w:rPr>
                <w:kern w:val="0"/>
                <w:sz w:val="24"/>
                <w:szCs w:val="24"/>
                <w:lang w:val="zh-CN"/>
              </w:rPr>
              <w:t>项目名称：</w:t>
            </w:r>
            <w:r>
              <w:rPr>
                <w:rFonts w:hint="eastAsia"/>
                <w:sz w:val="24"/>
                <w:szCs w:val="24"/>
                <w:lang w:eastAsia="zh-CN"/>
              </w:rPr>
              <w:t>东明县人民医院</w:t>
            </w:r>
            <w:r>
              <w:rPr>
                <w:rFonts w:hint="eastAsia"/>
                <w:kern w:val="0"/>
                <w:sz w:val="24"/>
                <w:szCs w:val="24"/>
                <w:lang w:eastAsia="zh-CN"/>
              </w:rPr>
              <w:t>负压机房升级改造采购项目</w:t>
            </w:r>
            <w:r>
              <w:rPr>
                <w:rFonts w:hint="eastAsia"/>
                <w:kern w:val="0"/>
                <w:sz w:val="24"/>
                <w:szCs w:val="24"/>
                <w:lang w:val="zh-CN"/>
              </w:rPr>
              <w:t>报价文件</w:t>
            </w:r>
          </w:p>
          <w:p>
            <w:pPr>
              <w:spacing w:line="360" w:lineRule="auto"/>
              <w:jc w:val="left"/>
              <w:rPr>
                <w:sz w:val="24"/>
                <w:szCs w:val="24"/>
              </w:rPr>
            </w:pPr>
            <w:r>
              <w:rPr>
                <w:sz w:val="24"/>
                <w:szCs w:val="24"/>
              </w:rPr>
              <w:t>在</w:t>
            </w:r>
            <w:r>
              <w:rPr>
                <w:rFonts w:hint="eastAsia"/>
                <w:sz w:val="24"/>
                <w:szCs w:val="24"/>
                <w:u w:val="single"/>
              </w:rPr>
              <w:t>202</w:t>
            </w:r>
            <w:r>
              <w:rPr>
                <w:rFonts w:hint="eastAsia"/>
                <w:sz w:val="24"/>
                <w:szCs w:val="24"/>
                <w:u w:val="single"/>
                <w:lang w:val="en-US" w:eastAsia="zh-CN"/>
              </w:rPr>
              <w:t>3</w:t>
            </w:r>
            <w:r>
              <w:rPr>
                <w:rFonts w:hint="eastAsia"/>
                <w:sz w:val="24"/>
                <w:szCs w:val="24"/>
                <w:u w:val="single"/>
              </w:rPr>
              <w:t>年</w:t>
            </w:r>
            <w:r>
              <w:rPr>
                <w:rFonts w:hint="eastAsia"/>
                <w:sz w:val="24"/>
                <w:szCs w:val="24"/>
                <w:u w:val="single"/>
                <w:lang w:val="en-US" w:eastAsia="zh-CN"/>
              </w:rPr>
              <w:t>3</w:t>
            </w:r>
            <w:r>
              <w:rPr>
                <w:rFonts w:hint="eastAsia"/>
                <w:sz w:val="24"/>
                <w:szCs w:val="24"/>
                <w:u w:val="single"/>
              </w:rPr>
              <w:t>月</w:t>
            </w:r>
            <w:r>
              <w:rPr>
                <w:rFonts w:hint="eastAsia"/>
                <w:sz w:val="24"/>
                <w:szCs w:val="24"/>
                <w:u w:val="single"/>
                <w:lang w:val="en-US" w:eastAsia="zh-CN"/>
              </w:rPr>
              <w:t>31</w:t>
            </w:r>
            <w:r>
              <w:rPr>
                <w:rFonts w:hint="eastAsia"/>
                <w:sz w:val="24"/>
                <w:szCs w:val="24"/>
                <w:u w:val="single"/>
              </w:rPr>
              <w:t>日</w:t>
            </w:r>
            <w:r>
              <w:rPr>
                <w:rFonts w:hint="eastAsia"/>
                <w:sz w:val="24"/>
                <w:szCs w:val="24"/>
                <w:u w:val="single"/>
                <w:lang w:val="en-US" w:eastAsia="zh-CN"/>
              </w:rPr>
              <w:t>14</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r>
              <w:rPr>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30" w:type="dxa"/>
            <w:vAlign w:val="center"/>
          </w:tcPr>
          <w:p>
            <w:pPr>
              <w:spacing w:line="360" w:lineRule="auto"/>
              <w:jc w:val="center"/>
              <w:rPr>
                <w:sz w:val="24"/>
                <w:szCs w:val="24"/>
              </w:rPr>
            </w:pPr>
            <w:r>
              <w:rPr>
                <w:sz w:val="24"/>
                <w:szCs w:val="24"/>
              </w:rPr>
              <w:t>4.2.1</w:t>
            </w:r>
          </w:p>
        </w:tc>
        <w:tc>
          <w:tcPr>
            <w:tcW w:w="2745" w:type="dxa"/>
            <w:vAlign w:val="center"/>
          </w:tcPr>
          <w:p>
            <w:pPr>
              <w:spacing w:line="360" w:lineRule="auto"/>
              <w:rPr>
                <w:sz w:val="24"/>
                <w:szCs w:val="24"/>
              </w:rPr>
            </w:pPr>
            <w:r>
              <w:rPr>
                <w:sz w:val="24"/>
                <w:szCs w:val="24"/>
              </w:rPr>
              <w:t>递交</w:t>
            </w:r>
            <w:r>
              <w:rPr>
                <w:rFonts w:hint="eastAsia"/>
                <w:sz w:val="24"/>
                <w:szCs w:val="24"/>
              </w:rPr>
              <w:t>报价</w:t>
            </w:r>
            <w:r>
              <w:rPr>
                <w:sz w:val="24"/>
                <w:szCs w:val="24"/>
              </w:rPr>
              <w:t>文件的截止时间</w:t>
            </w:r>
          </w:p>
        </w:tc>
        <w:tc>
          <w:tcPr>
            <w:tcW w:w="5505" w:type="dxa"/>
            <w:vAlign w:val="center"/>
          </w:tcPr>
          <w:p>
            <w:pPr>
              <w:spacing w:line="360" w:lineRule="auto"/>
              <w:rPr>
                <w:sz w:val="24"/>
                <w:szCs w:val="24"/>
              </w:rPr>
            </w:pPr>
            <w:r>
              <w:rPr>
                <w:rFonts w:hint="eastAsia"/>
                <w:sz w:val="24"/>
                <w:szCs w:val="24"/>
                <w:u w:val="single"/>
              </w:rPr>
              <w:t>202</w:t>
            </w:r>
            <w:r>
              <w:rPr>
                <w:rFonts w:hint="eastAsia"/>
                <w:sz w:val="24"/>
                <w:szCs w:val="24"/>
                <w:u w:val="single"/>
                <w:lang w:val="en-US" w:eastAsia="zh-CN"/>
              </w:rPr>
              <w:t>3</w:t>
            </w:r>
            <w:r>
              <w:rPr>
                <w:rFonts w:hint="eastAsia"/>
                <w:sz w:val="24"/>
                <w:szCs w:val="24"/>
                <w:u w:val="single"/>
              </w:rPr>
              <w:t>年</w:t>
            </w:r>
            <w:r>
              <w:rPr>
                <w:rFonts w:hint="eastAsia"/>
                <w:sz w:val="24"/>
                <w:szCs w:val="24"/>
                <w:u w:val="single"/>
                <w:lang w:val="en-US" w:eastAsia="zh-CN"/>
              </w:rPr>
              <w:t>3</w:t>
            </w:r>
            <w:r>
              <w:rPr>
                <w:rFonts w:hint="eastAsia"/>
                <w:sz w:val="24"/>
                <w:szCs w:val="24"/>
                <w:u w:val="single"/>
              </w:rPr>
              <w:t>月</w:t>
            </w:r>
            <w:r>
              <w:rPr>
                <w:rFonts w:hint="eastAsia"/>
                <w:sz w:val="24"/>
                <w:szCs w:val="24"/>
                <w:u w:val="single"/>
                <w:lang w:val="en-US" w:eastAsia="zh-CN"/>
              </w:rPr>
              <w:t>31</w:t>
            </w:r>
            <w:r>
              <w:rPr>
                <w:rFonts w:hint="eastAsia"/>
                <w:sz w:val="24"/>
                <w:szCs w:val="24"/>
                <w:u w:val="single"/>
              </w:rPr>
              <w:t>日</w:t>
            </w:r>
            <w:r>
              <w:rPr>
                <w:rFonts w:hint="eastAsia"/>
                <w:sz w:val="24"/>
                <w:szCs w:val="24"/>
                <w:u w:val="single"/>
                <w:lang w:val="en-US" w:eastAsia="zh-CN"/>
              </w:rPr>
              <w:t>14</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30" w:type="dxa"/>
            <w:vAlign w:val="center"/>
          </w:tcPr>
          <w:p>
            <w:pPr>
              <w:spacing w:line="360" w:lineRule="auto"/>
              <w:jc w:val="center"/>
              <w:rPr>
                <w:sz w:val="24"/>
                <w:szCs w:val="24"/>
              </w:rPr>
            </w:pPr>
            <w:r>
              <w:rPr>
                <w:sz w:val="24"/>
                <w:szCs w:val="24"/>
              </w:rPr>
              <w:t>4.2.2</w:t>
            </w:r>
          </w:p>
        </w:tc>
        <w:tc>
          <w:tcPr>
            <w:tcW w:w="2745" w:type="dxa"/>
            <w:vAlign w:val="center"/>
          </w:tcPr>
          <w:p>
            <w:pPr>
              <w:spacing w:line="360" w:lineRule="auto"/>
              <w:rPr>
                <w:sz w:val="24"/>
                <w:szCs w:val="24"/>
                <w:highlight w:val="none"/>
              </w:rPr>
            </w:pPr>
            <w:r>
              <w:rPr>
                <w:sz w:val="24"/>
                <w:szCs w:val="24"/>
                <w:highlight w:val="none"/>
              </w:rPr>
              <w:t>递交</w:t>
            </w:r>
            <w:r>
              <w:rPr>
                <w:rFonts w:hint="eastAsia"/>
                <w:sz w:val="24"/>
                <w:szCs w:val="24"/>
                <w:highlight w:val="none"/>
              </w:rPr>
              <w:t>报价</w:t>
            </w:r>
            <w:r>
              <w:rPr>
                <w:sz w:val="24"/>
                <w:szCs w:val="24"/>
                <w:highlight w:val="none"/>
              </w:rPr>
              <w:t>文件地点</w:t>
            </w:r>
          </w:p>
        </w:tc>
        <w:tc>
          <w:tcPr>
            <w:tcW w:w="5505" w:type="dxa"/>
            <w:vAlign w:val="center"/>
          </w:tcPr>
          <w:p>
            <w:pPr>
              <w:spacing w:line="360" w:lineRule="auto"/>
              <w:jc w:val="left"/>
              <w:rPr>
                <w:sz w:val="24"/>
                <w:szCs w:val="24"/>
                <w:highlight w:val="none"/>
              </w:rPr>
            </w:pPr>
            <w:r>
              <w:rPr>
                <w:rFonts w:hint="eastAsia" w:hAnsi="宋体" w:cs="宋体"/>
                <w:bCs/>
                <w:color w:val="auto"/>
                <w:sz w:val="24"/>
                <w:szCs w:val="24"/>
                <w:highlight w:val="none"/>
                <w:lang w:eastAsia="zh-CN"/>
              </w:rPr>
              <w:t>东明县人民医院门诊楼三楼会议室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4.2.3</w:t>
            </w:r>
          </w:p>
        </w:tc>
        <w:tc>
          <w:tcPr>
            <w:tcW w:w="2745" w:type="dxa"/>
            <w:vAlign w:val="center"/>
          </w:tcPr>
          <w:p>
            <w:pPr>
              <w:spacing w:line="360" w:lineRule="auto"/>
              <w:rPr>
                <w:sz w:val="24"/>
                <w:szCs w:val="24"/>
              </w:rPr>
            </w:pPr>
            <w:r>
              <w:rPr>
                <w:sz w:val="24"/>
                <w:szCs w:val="24"/>
              </w:rPr>
              <w:t>是否退还</w:t>
            </w:r>
            <w:r>
              <w:rPr>
                <w:rFonts w:hint="eastAsia"/>
                <w:sz w:val="24"/>
                <w:szCs w:val="24"/>
              </w:rPr>
              <w:t>报价</w:t>
            </w:r>
            <w:r>
              <w:rPr>
                <w:sz w:val="24"/>
                <w:szCs w:val="24"/>
              </w:rPr>
              <w:t>文件</w:t>
            </w:r>
          </w:p>
        </w:tc>
        <w:tc>
          <w:tcPr>
            <w:tcW w:w="5505" w:type="dxa"/>
            <w:vAlign w:val="center"/>
          </w:tcPr>
          <w:p>
            <w:pPr>
              <w:spacing w:line="360" w:lineRule="auto"/>
              <w:rPr>
                <w:sz w:val="24"/>
                <w:szCs w:val="24"/>
              </w:rPr>
            </w:pP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30" w:type="dxa"/>
            <w:vAlign w:val="center"/>
          </w:tcPr>
          <w:p>
            <w:pPr>
              <w:spacing w:line="360" w:lineRule="auto"/>
              <w:jc w:val="center"/>
              <w:rPr>
                <w:sz w:val="24"/>
                <w:szCs w:val="24"/>
              </w:rPr>
            </w:pPr>
            <w:r>
              <w:rPr>
                <w:sz w:val="24"/>
                <w:szCs w:val="24"/>
              </w:rPr>
              <w:t>5.1</w:t>
            </w:r>
          </w:p>
        </w:tc>
        <w:tc>
          <w:tcPr>
            <w:tcW w:w="2745" w:type="dxa"/>
            <w:vAlign w:val="center"/>
          </w:tcPr>
          <w:p>
            <w:pPr>
              <w:spacing w:line="360" w:lineRule="auto"/>
              <w:rPr>
                <w:color w:val="FF0000"/>
                <w:sz w:val="24"/>
                <w:szCs w:val="24"/>
              </w:rPr>
            </w:pPr>
            <w:r>
              <w:rPr>
                <w:sz w:val="24"/>
                <w:szCs w:val="24"/>
              </w:rPr>
              <w:t>报价、</w:t>
            </w:r>
            <w:r>
              <w:rPr>
                <w:rFonts w:hint="eastAsia"/>
                <w:sz w:val="24"/>
                <w:szCs w:val="24"/>
              </w:rPr>
              <w:t>谈判</w:t>
            </w:r>
            <w:r>
              <w:rPr>
                <w:sz w:val="24"/>
                <w:szCs w:val="24"/>
              </w:rPr>
              <w:t>时间和地点</w:t>
            </w:r>
          </w:p>
        </w:tc>
        <w:tc>
          <w:tcPr>
            <w:tcW w:w="5505" w:type="dxa"/>
            <w:vAlign w:val="center"/>
          </w:tcPr>
          <w:p>
            <w:pPr>
              <w:spacing w:line="360" w:lineRule="auto"/>
              <w:jc w:val="left"/>
              <w:rPr>
                <w:sz w:val="24"/>
                <w:szCs w:val="24"/>
              </w:rPr>
            </w:pPr>
            <w:r>
              <w:rPr>
                <w:sz w:val="24"/>
                <w:szCs w:val="24"/>
              </w:rPr>
              <w:t>报价、</w:t>
            </w:r>
            <w:r>
              <w:rPr>
                <w:rFonts w:hint="eastAsia"/>
                <w:sz w:val="24"/>
                <w:szCs w:val="24"/>
              </w:rPr>
              <w:t>谈判</w:t>
            </w:r>
            <w:r>
              <w:rPr>
                <w:sz w:val="24"/>
                <w:szCs w:val="24"/>
              </w:rPr>
              <w:t>时间：</w:t>
            </w:r>
            <w:r>
              <w:rPr>
                <w:rFonts w:hint="eastAsia"/>
                <w:sz w:val="24"/>
                <w:szCs w:val="24"/>
                <w:u w:val="single"/>
              </w:rPr>
              <w:t>202</w:t>
            </w:r>
            <w:r>
              <w:rPr>
                <w:rFonts w:hint="eastAsia"/>
                <w:sz w:val="24"/>
                <w:szCs w:val="24"/>
                <w:u w:val="single"/>
                <w:lang w:val="en-US" w:eastAsia="zh-CN"/>
              </w:rPr>
              <w:t>3</w:t>
            </w:r>
            <w:r>
              <w:rPr>
                <w:rFonts w:hint="eastAsia"/>
                <w:sz w:val="24"/>
                <w:szCs w:val="24"/>
                <w:u w:val="single"/>
              </w:rPr>
              <w:t>年</w:t>
            </w:r>
            <w:r>
              <w:rPr>
                <w:rFonts w:hint="eastAsia"/>
                <w:sz w:val="24"/>
                <w:szCs w:val="24"/>
                <w:u w:val="single"/>
                <w:lang w:val="en-US" w:eastAsia="zh-CN"/>
              </w:rPr>
              <w:t>3</w:t>
            </w:r>
            <w:r>
              <w:rPr>
                <w:rFonts w:hint="eastAsia"/>
                <w:sz w:val="24"/>
                <w:szCs w:val="24"/>
                <w:u w:val="single"/>
              </w:rPr>
              <w:t>月</w:t>
            </w:r>
            <w:r>
              <w:rPr>
                <w:rFonts w:hint="eastAsia"/>
                <w:sz w:val="24"/>
                <w:szCs w:val="24"/>
                <w:u w:val="single"/>
                <w:lang w:val="en-US" w:eastAsia="zh-CN"/>
              </w:rPr>
              <w:t>31</w:t>
            </w:r>
            <w:r>
              <w:rPr>
                <w:rFonts w:hint="eastAsia"/>
                <w:sz w:val="24"/>
                <w:szCs w:val="24"/>
                <w:u w:val="single"/>
              </w:rPr>
              <w:t>日</w:t>
            </w:r>
            <w:r>
              <w:rPr>
                <w:rFonts w:hint="eastAsia"/>
                <w:sz w:val="24"/>
                <w:szCs w:val="24"/>
                <w:u w:val="single"/>
                <w:lang w:val="en-US" w:eastAsia="zh-CN"/>
              </w:rPr>
              <w:t>14</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p>
          <w:p>
            <w:pPr>
              <w:spacing w:line="360" w:lineRule="auto"/>
              <w:jc w:val="left"/>
              <w:rPr>
                <w:sz w:val="24"/>
                <w:szCs w:val="24"/>
              </w:rPr>
            </w:pPr>
            <w:r>
              <w:rPr>
                <w:sz w:val="24"/>
                <w:szCs w:val="24"/>
              </w:rPr>
              <w:t>报价、</w:t>
            </w:r>
            <w:r>
              <w:rPr>
                <w:rFonts w:hint="eastAsia"/>
                <w:sz w:val="24"/>
                <w:szCs w:val="24"/>
              </w:rPr>
              <w:t>谈判</w:t>
            </w:r>
            <w:r>
              <w:rPr>
                <w:sz w:val="24"/>
                <w:szCs w:val="24"/>
              </w:rPr>
              <w:t>地点：</w:t>
            </w:r>
            <w:r>
              <w:rPr>
                <w:rFonts w:hint="eastAsia" w:hAnsi="宋体" w:cs="宋体"/>
                <w:bCs/>
                <w:color w:val="auto"/>
                <w:sz w:val="24"/>
                <w:szCs w:val="24"/>
                <w:highlight w:val="none"/>
                <w:lang w:eastAsia="zh-CN"/>
              </w:rPr>
              <w:t>东明县人民医院门诊楼三楼会议室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5.2</w:t>
            </w:r>
          </w:p>
        </w:tc>
        <w:tc>
          <w:tcPr>
            <w:tcW w:w="2745" w:type="dxa"/>
            <w:vAlign w:val="center"/>
          </w:tcPr>
          <w:p>
            <w:pPr>
              <w:spacing w:line="360" w:lineRule="auto"/>
              <w:rPr>
                <w:sz w:val="24"/>
                <w:szCs w:val="24"/>
              </w:rPr>
            </w:pPr>
            <w:r>
              <w:rPr>
                <w:rFonts w:hint="eastAsia"/>
                <w:sz w:val="24"/>
                <w:szCs w:val="24"/>
              </w:rPr>
              <w:t>谈判</w:t>
            </w:r>
            <w:r>
              <w:rPr>
                <w:sz w:val="24"/>
                <w:szCs w:val="24"/>
              </w:rPr>
              <w:t>及报价程序</w:t>
            </w:r>
          </w:p>
        </w:tc>
        <w:tc>
          <w:tcPr>
            <w:tcW w:w="5505" w:type="dxa"/>
            <w:vAlign w:val="center"/>
          </w:tcPr>
          <w:p>
            <w:pPr>
              <w:spacing w:line="360" w:lineRule="auto"/>
              <w:rPr>
                <w:sz w:val="24"/>
                <w:szCs w:val="24"/>
              </w:rPr>
            </w:pPr>
            <w:r>
              <w:rPr>
                <w:sz w:val="24"/>
                <w:szCs w:val="24"/>
              </w:rPr>
              <w:t>详见本章第5.2条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6.1</w:t>
            </w:r>
          </w:p>
        </w:tc>
        <w:tc>
          <w:tcPr>
            <w:tcW w:w="2745" w:type="dxa"/>
            <w:vAlign w:val="center"/>
          </w:tcPr>
          <w:p>
            <w:pPr>
              <w:spacing w:line="360" w:lineRule="auto"/>
              <w:rPr>
                <w:sz w:val="24"/>
                <w:szCs w:val="24"/>
              </w:rPr>
            </w:pPr>
            <w:r>
              <w:rPr>
                <w:rFonts w:hint="eastAsia"/>
                <w:sz w:val="24"/>
                <w:szCs w:val="24"/>
              </w:rPr>
              <w:t>谈判</w:t>
            </w:r>
            <w:r>
              <w:rPr>
                <w:sz w:val="24"/>
                <w:szCs w:val="24"/>
              </w:rPr>
              <w:t>小组的组建</w:t>
            </w:r>
          </w:p>
        </w:tc>
        <w:tc>
          <w:tcPr>
            <w:tcW w:w="5505" w:type="dxa"/>
            <w:vAlign w:val="center"/>
          </w:tcPr>
          <w:p>
            <w:pPr>
              <w:spacing w:line="360" w:lineRule="auto"/>
              <w:rPr>
                <w:sz w:val="24"/>
                <w:szCs w:val="24"/>
              </w:rPr>
            </w:pPr>
            <w:r>
              <w:rPr>
                <w:rFonts w:hint="eastAsia"/>
                <w:sz w:val="24"/>
                <w:szCs w:val="24"/>
              </w:rPr>
              <w:t>谈判</w:t>
            </w:r>
            <w:r>
              <w:rPr>
                <w:sz w:val="24"/>
                <w:szCs w:val="24"/>
              </w:rPr>
              <w:t>小组成员：3人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7.1</w:t>
            </w:r>
          </w:p>
        </w:tc>
        <w:tc>
          <w:tcPr>
            <w:tcW w:w="2745" w:type="dxa"/>
            <w:vAlign w:val="center"/>
          </w:tcPr>
          <w:p>
            <w:pPr>
              <w:spacing w:line="360" w:lineRule="auto"/>
              <w:rPr>
                <w:sz w:val="24"/>
                <w:szCs w:val="24"/>
              </w:rPr>
            </w:pPr>
            <w:r>
              <w:rPr>
                <w:sz w:val="24"/>
                <w:szCs w:val="24"/>
              </w:rPr>
              <w:t>是否授权</w:t>
            </w:r>
            <w:r>
              <w:rPr>
                <w:rFonts w:hint="eastAsia"/>
                <w:sz w:val="24"/>
                <w:szCs w:val="24"/>
              </w:rPr>
              <w:t>谈判</w:t>
            </w:r>
            <w:r>
              <w:rPr>
                <w:sz w:val="24"/>
                <w:szCs w:val="24"/>
              </w:rPr>
              <w:t>小组确定成交供应商</w:t>
            </w:r>
          </w:p>
        </w:tc>
        <w:tc>
          <w:tcPr>
            <w:tcW w:w="5505" w:type="dxa"/>
            <w:vAlign w:val="center"/>
          </w:tcPr>
          <w:p>
            <w:pPr>
              <w:spacing w:line="360" w:lineRule="auto"/>
              <w:rPr>
                <w:rFonts w:hint="eastAsia" w:eastAsia="宋体"/>
                <w:sz w:val="24"/>
                <w:szCs w:val="24"/>
                <w:lang w:eastAsia="zh-CN"/>
              </w:rPr>
            </w:pPr>
            <w:r>
              <w:rPr>
                <w:rFonts w:hint="eastAsia"/>
                <w:sz w:val="24"/>
                <w:szCs w:val="24"/>
                <w:lang w:eastAsia="zh-CN"/>
              </w:rPr>
              <w:t>否，推荐前三名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8.1</w:t>
            </w:r>
          </w:p>
        </w:tc>
        <w:tc>
          <w:tcPr>
            <w:tcW w:w="2745" w:type="dxa"/>
            <w:vAlign w:val="center"/>
          </w:tcPr>
          <w:p>
            <w:pPr>
              <w:spacing w:line="360" w:lineRule="auto"/>
              <w:rPr>
                <w:sz w:val="24"/>
                <w:szCs w:val="24"/>
              </w:rPr>
            </w:pPr>
            <w:r>
              <w:rPr>
                <w:sz w:val="24"/>
                <w:szCs w:val="24"/>
              </w:rPr>
              <w:t>履约担保</w:t>
            </w:r>
          </w:p>
        </w:tc>
        <w:tc>
          <w:tcPr>
            <w:tcW w:w="5505" w:type="dxa"/>
            <w:vAlign w:val="center"/>
          </w:tcPr>
          <w:p>
            <w:pPr>
              <w:spacing w:line="360" w:lineRule="auto"/>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 w:type="dxa"/>
            <w:vAlign w:val="center"/>
          </w:tcPr>
          <w:p>
            <w:pPr>
              <w:spacing w:line="360" w:lineRule="auto"/>
              <w:jc w:val="center"/>
              <w:rPr>
                <w:spacing w:val="6"/>
                <w:sz w:val="24"/>
                <w:szCs w:val="24"/>
                <w:highlight w:val="none"/>
              </w:rPr>
            </w:pPr>
            <w:r>
              <w:rPr>
                <w:spacing w:val="6"/>
                <w:sz w:val="24"/>
                <w:szCs w:val="24"/>
                <w:highlight w:val="none"/>
              </w:rPr>
              <w:t>9.1</w:t>
            </w:r>
          </w:p>
        </w:tc>
        <w:tc>
          <w:tcPr>
            <w:tcW w:w="2745" w:type="dxa"/>
            <w:vAlign w:val="center"/>
          </w:tcPr>
          <w:p>
            <w:pPr>
              <w:spacing w:line="360" w:lineRule="auto"/>
              <w:rPr>
                <w:spacing w:val="6"/>
                <w:sz w:val="24"/>
                <w:szCs w:val="24"/>
                <w:highlight w:val="none"/>
              </w:rPr>
            </w:pPr>
            <w:r>
              <w:rPr>
                <w:spacing w:val="6"/>
                <w:sz w:val="24"/>
                <w:szCs w:val="24"/>
                <w:highlight w:val="none"/>
              </w:rPr>
              <w:t>最高限价</w:t>
            </w:r>
          </w:p>
        </w:tc>
        <w:tc>
          <w:tcPr>
            <w:tcW w:w="5505" w:type="dxa"/>
            <w:vAlign w:val="center"/>
          </w:tcPr>
          <w:p>
            <w:pPr>
              <w:tabs>
                <w:tab w:val="left" w:pos="432"/>
              </w:tabs>
              <w:spacing w:line="420" w:lineRule="exact"/>
              <w:ind w:left="432" w:hanging="432"/>
              <w:rPr>
                <w:spacing w:val="6"/>
                <w:sz w:val="24"/>
                <w:szCs w:val="24"/>
                <w:highlight w:val="none"/>
              </w:rPr>
            </w:pPr>
            <w:r>
              <w:rPr>
                <w:rFonts w:hint="eastAsia"/>
                <w:b/>
                <w:sz w:val="24"/>
                <w:szCs w:val="24"/>
                <w:highlight w:val="none"/>
              </w:rPr>
              <w:t>大写为</w:t>
            </w:r>
            <w:r>
              <w:rPr>
                <w:rFonts w:hint="eastAsia"/>
                <w:b/>
                <w:sz w:val="24"/>
                <w:szCs w:val="24"/>
                <w:highlight w:val="none"/>
                <w:lang w:eastAsia="zh-CN"/>
              </w:rPr>
              <w:t>贰拾柒万元整</w:t>
            </w:r>
            <w:r>
              <w:rPr>
                <w:rFonts w:hint="eastAsia"/>
                <w:b/>
                <w:sz w:val="24"/>
                <w:szCs w:val="24"/>
                <w:highlight w:val="none"/>
              </w:rPr>
              <w:t>（</w:t>
            </w:r>
            <w:r>
              <w:rPr>
                <w:b/>
                <w:sz w:val="24"/>
                <w:szCs w:val="24"/>
                <w:highlight w:val="none"/>
              </w:rPr>
              <w:t>¥</w:t>
            </w:r>
            <w:r>
              <w:rPr>
                <w:rFonts w:hint="eastAsia"/>
                <w:b/>
                <w:sz w:val="24"/>
                <w:szCs w:val="24"/>
                <w:highlight w:val="none"/>
                <w:lang w:val="en-US" w:eastAsia="zh-CN"/>
              </w:rPr>
              <w:t>270000.00</w:t>
            </w:r>
            <w:r>
              <w:rPr>
                <w:rFonts w:hint="eastAsia"/>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0" w:type="dxa"/>
            <w:gridSpan w:val="3"/>
            <w:vAlign w:val="center"/>
          </w:tcPr>
          <w:p>
            <w:pPr>
              <w:spacing w:line="360" w:lineRule="auto"/>
              <w:rPr>
                <w:spacing w:val="6"/>
                <w:sz w:val="24"/>
                <w:szCs w:val="24"/>
              </w:rPr>
            </w:pPr>
            <w:r>
              <w:rPr>
                <w:spacing w:val="6"/>
                <w:sz w:val="24"/>
                <w:szCs w:val="24"/>
              </w:rPr>
              <w:t>10.采购人补充的其他内容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30" w:type="dxa"/>
            <w:vAlign w:val="center"/>
          </w:tcPr>
          <w:p>
            <w:pPr>
              <w:spacing w:line="360" w:lineRule="auto"/>
              <w:jc w:val="center"/>
              <w:rPr>
                <w:b/>
                <w:bCs/>
                <w:sz w:val="24"/>
                <w:szCs w:val="24"/>
                <w:highlight w:val="none"/>
              </w:rPr>
            </w:pPr>
            <w:r>
              <w:rPr>
                <w:rFonts w:hint="eastAsia"/>
                <w:b/>
                <w:bCs/>
                <w:sz w:val="24"/>
                <w:szCs w:val="24"/>
                <w:highlight w:val="none"/>
              </w:rPr>
              <w:t>付款</w:t>
            </w:r>
          </w:p>
          <w:p>
            <w:pPr>
              <w:spacing w:line="360" w:lineRule="auto"/>
              <w:jc w:val="center"/>
              <w:rPr>
                <w:spacing w:val="6"/>
                <w:sz w:val="24"/>
                <w:szCs w:val="24"/>
                <w:highlight w:val="none"/>
              </w:rPr>
            </w:pPr>
            <w:r>
              <w:rPr>
                <w:rFonts w:hint="eastAsia"/>
                <w:b/>
                <w:bCs/>
                <w:sz w:val="24"/>
                <w:szCs w:val="24"/>
                <w:highlight w:val="none"/>
              </w:rPr>
              <w:t>方式</w:t>
            </w:r>
          </w:p>
        </w:tc>
        <w:tc>
          <w:tcPr>
            <w:tcW w:w="8250" w:type="dxa"/>
            <w:gridSpan w:val="2"/>
            <w:vAlign w:val="center"/>
          </w:tcPr>
          <w:p>
            <w:pPr>
              <w:spacing w:line="440" w:lineRule="exact"/>
              <w:jc w:val="left"/>
              <w:rPr>
                <w:b/>
                <w:bCs/>
                <w:sz w:val="24"/>
                <w:szCs w:val="24"/>
                <w:highlight w:val="none"/>
              </w:rPr>
            </w:pPr>
            <w:r>
              <w:rPr>
                <w:rFonts w:hint="eastAsia"/>
                <w:b/>
                <w:bCs/>
                <w:sz w:val="24"/>
                <w:szCs w:val="24"/>
                <w:highlight w:val="none"/>
              </w:rPr>
              <w:t xml:space="preserve">按本院财务制度付款  </w:t>
            </w:r>
          </w:p>
        </w:tc>
      </w:tr>
    </w:tbl>
    <w:p>
      <w:pPr>
        <w:rPr>
          <w:b/>
          <w:sz w:val="24"/>
          <w:szCs w:val="24"/>
        </w:rPr>
      </w:pPr>
      <w:r>
        <w:rPr>
          <w:b/>
          <w:sz w:val="24"/>
          <w:szCs w:val="24"/>
        </w:rPr>
        <w:br w:type="page"/>
      </w:r>
    </w:p>
    <w:p>
      <w:pPr>
        <w:spacing w:line="360" w:lineRule="auto"/>
        <w:outlineLvl w:val="1"/>
        <w:rPr>
          <w:b/>
          <w:sz w:val="24"/>
          <w:szCs w:val="24"/>
        </w:rPr>
      </w:pPr>
      <w:r>
        <w:rPr>
          <w:b/>
          <w:sz w:val="24"/>
          <w:szCs w:val="24"/>
        </w:rPr>
        <w:t>1. 总则</w:t>
      </w:r>
    </w:p>
    <w:p>
      <w:pPr>
        <w:spacing w:line="360" w:lineRule="auto"/>
        <w:rPr>
          <w:sz w:val="24"/>
          <w:szCs w:val="24"/>
        </w:rPr>
      </w:pPr>
      <w:r>
        <w:rPr>
          <w:sz w:val="24"/>
          <w:szCs w:val="24"/>
        </w:rPr>
        <w:t>1.1 项目概况</w:t>
      </w:r>
    </w:p>
    <w:p>
      <w:pPr>
        <w:spacing w:line="360" w:lineRule="auto"/>
        <w:ind w:firstLine="480" w:firstLineChars="200"/>
        <w:rPr>
          <w:sz w:val="24"/>
          <w:szCs w:val="24"/>
        </w:rPr>
      </w:pPr>
      <w:r>
        <w:rPr>
          <w:sz w:val="24"/>
          <w:szCs w:val="24"/>
        </w:rPr>
        <w:t>1.1.1 根据《中华人民共和国政府采购法》等有关法律、法规和规章规定，本</w:t>
      </w:r>
      <w:r>
        <w:rPr>
          <w:rFonts w:hint="eastAsia"/>
          <w:sz w:val="24"/>
          <w:szCs w:val="24"/>
        </w:rPr>
        <w:t>项目</w:t>
      </w:r>
      <w:r>
        <w:rPr>
          <w:sz w:val="24"/>
          <w:szCs w:val="24"/>
        </w:rPr>
        <w:t>已具备采购条件，现采用竞争性</w:t>
      </w:r>
      <w:r>
        <w:rPr>
          <w:rFonts w:hint="eastAsia"/>
          <w:sz w:val="24"/>
          <w:szCs w:val="24"/>
        </w:rPr>
        <w:t>谈判</w:t>
      </w:r>
      <w:r>
        <w:rPr>
          <w:sz w:val="24"/>
          <w:szCs w:val="24"/>
        </w:rPr>
        <w:t>的方式进行采购。</w:t>
      </w:r>
    </w:p>
    <w:p>
      <w:pPr>
        <w:spacing w:line="360" w:lineRule="auto"/>
        <w:ind w:firstLine="480" w:firstLineChars="200"/>
        <w:rPr>
          <w:sz w:val="24"/>
          <w:szCs w:val="24"/>
        </w:rPr>
      </w:pPr>
      <w:r>
        <w:rPr>
          <w:sz w:val="24"/>
          <w:szCs w:val="24"/>
        </w:rPr>
        <w:t>1.1.2 本</w:t>
      </w:r>
      <w:r>
        <w:rPr>
          <w:rFonts w:hint="eastAsia"/>
          <w:sz w:val="24"/>
          <w:szCs w:val="24"/>
        </w:rPr>
        <w:t>项目</w:t>
      </w:r>
      <w:r>
        <w:rPr>
          <w:sz w:val="24"/>
          <w:szCs w:val="24"/>
        </w:rPr>
        <w:t>采购人：见供应商须知前附表。</w:t>
      </w:r>
    </w:p>
    <w:p>
      <w:pPr>
        <w:spacing w:line="360" w:lineRule="auto"/>
        <w:ind w:firstLine="480" w:firstLineChars="200"/>
        <w:rPr>
          <w:sz w:val="24"/>
          <w:szCs w:val="24"/>
        </w:rPr>
      </w:pPr>
      <w:r>
        <w:rPr>
          <w:sz w:val="24"/>
          <w:szCs w:val="24"/>
        </w:rPr>
        <w:t>1.1.</w:t>
      </w:r>
      <w:r>
        <w:rPr>
          <w:rFonts w:hint="eastAsia"/>
          <w:sz w:val="24"/>
          <w:szCs w:val="24"/>
          <w:lang w:val="en-US" w:eastAsia="zh-CN"/>
        </w:rPr>
        <w:t>3</w:t>
      </w:r>
      <w:r>
        <w:rPr>
          <w:sz w:val="24"/>
          <w:szCs w:val="24"/>
        </w:rPr>
        <w:t xml:space="preserve"> 本</w:t>
      </w:r>
      <w:r>
        <w:rPr>
          <w:rFonts w:hint="eastAsia"/>
          <w:sz w:val="24"/>
          <w:szCs w:val="24"/>
        </w:rPr>
        <w:t>项目</w:t>
      </w:r>
      <w:r>
        <w:rPr>
          <w:sz w:val="24"/>
          <w:szCs w:val="24"/>
        </w:rPr>
        <w:t>名称：见供应商须知前附表。</w:t>
      </w:r>
    </w:p>
    <w:p>
      <w:pPr>
        <w:spacing w:line="360" w:lineRule="auto"/>
        <w:ind w:firstLine="480" w:firstLineChars="200"/>
        <w:rPr>
          <w:sz w:val="24"/>
          <w:szCs w:val="24"/>
        </w:rPr>
      </w:pPr>
      <w:r>
        <w:rPr>
          <w:sz w:val="24"/>
          <w:szCs w:val="24"/>
        </w:rPr>
        <w:t>1.1.</w:t>
      </w:r>
      <w:r>
        <w:rPr>
          <w:rFonts w:hint="eastAsia"/>
          <w:sz w:val="24"/>
          <w:szCs w:val="24"/>
          <w:lang w:val="en-US" w:eastAsia="zh-CN"/>
        </w:rPr>
        <w:t>4</w:t>
      </w:r>
      <w:r>
        <w:rPr>
          <w:sz w:val="24"/>
          <w:szCs w:val="24"/>
        </w:rPr>
        <w:t xml:space="preserve"> 本</w:t>
      </w:r>
      <w:r>
        <w:rPr>
          <w:rFonts w:hint="eastAsia"/>
          <w:sz w:val="24"/>
          <w:szCs w:val="24"/>
        </w:rPr>
        <w:t>项目实施</w:t>
      </w:r>
      <w:r>
        <w:rPr>
          <w:sz w:val="24"/>
          <w:szCs w:val="24"/>
        </w:rPr>
        <w:t>地点：见供应商须知前附表。</w:t>
      </w:r>
    </w:p>
    <w:p>
      <w:pPr>
        <w:spacing w:line="360" w:lineRule="auto"/>
        <w:ind w:firstLine="480" w:firstLineChars="200"/>
        <w:rPr>
          <w:sz w:val="24"/>
          <w:szCs w:val="24"/>
        </w:rPr>
      </w:pPr>
      <w:r>
        <w:rPr>
          <w:sz w:val="24"/>
          <w:szCs w:val="24"/>
        </w:rPr>
        <w:t>1.1.</w:t>
      </w:r>
      <w:r>
        <w:rPr>
          <w:rFonts w:hint="eastAsia"/>
          <w:sz w:val="24"/>
          <w:szCs w:val="24"/>
          <w:lang w:val="en-US" w:eastAsia="zh-CN"/>
        </w:rPr>
        <w:t>5</w:t>
      </w:r>
      <w:r>
        <w:rPr>
          <w:sz w:val="24"/>
          <w:szCs w:val="24"/>
        </w:rPr>
        <w:t>本次采购内容：见供应商须知前附表。</w:t>
      </w:r>
    </w:p>
    <w:p>
      <w:pPr>
        <w:spacing w:line="360" w:lineRule="auto"/>
        <w:rPr>
          <w:sz w:val="24"/>
          <w:szCs w:val="24"/>
        </w:rPr>
      </w:pPr>
      <w:r>
        <w:rPr>
          <w:sz w:val="24"/>
          <w:szCs w:val="24"/>
        </w:rPr>
        <w:t>1.2 资金来源和落实情况</w:t>
      </w:r>
    </w:p>
    <w:p>
      <w:pPr>
        <w:spacing w:line="360" w:lineRule="auto"/>
        <w:ind w:firstLine="480" w:firstLineChars="200"/>
        <w:rPr>
          <w:sz w:val="24"/>
          <w:szCs w:val="24"/>
        </w:rPr>
      </w:pPr>
      <w:r>
        <w:rPr>
          <w:sz w:val="24"/>
          <w:szCs w:val="24"/>
        </w:rPr>
        <w:t>1.2.1 本</w:t>
      </w:r>
      <w:r>
        <w:rPr>
          <w:rFonts w:hint="eastAsia"/>
          <w:sz w:val="24"/>
          <w:szCs w:val="24"/>
        </w:rPr>
        <w:t>项目</w:t>
      </w:r>
      <w:r>
        <w:rPr>
          <w:sz w:val="24"/>
          <w:szCs w:val="24"/>
        </w:rPr>
        <w:t>的资金来源：见供应商须知前附表。</w:t>
      </w:r>
    </w:p>
    <w:p>
      <w:pPr>
        <w:spacing w:line="360" w:lineRule="auto"/>
        <w:rPr>
          <w:sz w:val="24"/>
          <w:szCs w:val="24"/>
        </w:rPr>
      </w:pPr>
      <w:r>
        <w:rPr>
          <w:sz w:val="24"/>
          <w:szCs w:val="24"/>
        </w:rPr>
        <w:t>1.3 采购范围、计划</w:t>
      </w:r>
      <w:r>
        <w:rPr>
          <w:rFonts w:hint="eastAsia"/>
          <w:sz w:val="24"/>
          <w:szCs w:val="24"/>
          <w:lang w:eastAsia="zh-CN"/>
        </w:rPr>
        <w:t>供货安装期</w:t>
      </w:r>
      <w:r>
        <w:rPr>
          <w:sz w:val="24"/>
          <w:szCs w:val="24"/>
        </w:rPr>
        <w:t>和质量要求</w:t>
      </w:r>
    </w:p>
    <w:p>
      <w:pPr>
        <w:spacing w:line="360" w:lineRule="auto"/>
        <w:ind w:firstLine="480" w:firstLineChars="200"/>
        <w:rPr>
          <w:sz w:val="24"/>
          <w:szCs w:val="24"/>
        </w:rPr>
      </w:pPr>
      <w:r>
        <w:rPr>
          <w:sz w:val="24"/>
          <w:szCs w:val="24"/>
        </w:rPr>
        <w:t>1.3.1 本次采购范围：见供应商须知前附表。</w:t>
      </w:r>
    </w:p>
    <w:p>
      <w:pPr>
        <w:spacing w:line="360" w:lineRule="auto"/>
        <w:ind w:firstLine="480" w:firstLineChars="200"/>
        <w:rPr>
          <w:sz w:val="24"/>
          <w:szCs w:val="24"/>
        </w:rPr>
      </w:pPr>
      <w:r>
        <w:rPr>
          <w:sz w:val="24"/>
          <w:szCs w:val="24"/>
        </w:rPr>
        <w:t>1.3.2 本</w:t>
      </w:r>
      <w:r>
        <w:rPr>
          <w:rFonts w:hint="eastAsia"/>
          <w:sz w:val="24"/>
          <w:szCs w:val="24"/>
        </w:rPr>
        <w:t>项目</w:t>
      </w:r>
      <w:r>
        <w:rPr>
          <w:sz w:val="24"/>
          <w:szCs w:val="24"/>
        </w:rPr>
        <w:t>的计划</w:t>
      </w:r>
      <w:r>
        <w:rPr>
          <w:rFonts w:hint="eastAsia"/>
          <w:sz w:val="24"/>
          <w:szCs w:val="24"/>
          <w:lang w:eastAsia="zh-CN"/>
        </w:rPr>
        <w:t>供货安装期</w:t>
      </w:r>
      <w:r>
        <w:rPr>
          <w:sz w:val="24"/>
          <w:szCs w:val="24"/>
        </w:rPr>
        <w:t>：见供应商须知前附表。</w:t>
      </w:r>
    </w:p>
    <w:p>
      <w:pPr>
        <w:spacing w:line="360" w:lineRule="auto"/>
        <w:ind w:firstLine="480" w:firstLineChars="200"/>
        <w:rPr>
          <w:sz w:val="24"/>
          <w:szCs w:val="24"/>
        </w:rPr>
      </w:pPr>
      <w:r>
        <w:rPr>
          <w:sz w:val="24"/>
          <w:szCs w:val="24"/>
        </w:rPr>
        <w:t>1.3.3 本</w:t>
      </w:r>
      <w:r>
        <w:rPr>
          <w:rFonts w:hint="eastAsia"/>
          <w:sz w:val="24"/>
          <w:szCs w:val="24"/>
        </w:rPr>
        <w:t>项目</w:t>
      </w:r>
      <w:r>
        <w:rPr>
          <w:sz w:val="24"/>
          <w:szCs w:val="24"/>
        </w:rPr>
        <w:t>的质量要求：见供应商须知前附表。</w:t>
      </w:r>
    </w:p>
    <w:p>
      <w:pPr>
        <w:spacing w:line="360" w:lineRule="auto"/>
        <w:rPr>
          <w:sz w:val="24"/>
          <w:szCs w:val="24"/>
        </w:rPr>
      </w:pPr>
      <w:r>
        <w:rPr>
          <w:sz w:val="24"/>
          <w:szCs w:val="24"/>
        </w:rPr>
        <w:t>1.4 供应商资格要求</w:t>
      </w:r>
    </w:p>
    <w:p>
      <w:pPr>
        <w:spacing w:line="360" w:lineRule="auto"/>
        <w:ind w:firstLine="480" w:firstLineChars="200"/>
        <w:rPr>
          <w:sz w:val="24"/>
          <w:szCs w:val="24"/>
        </w:rPr>
      </w:pPr>
      <w:r>
        <w:rPr>
          <w:sz w:val="24"/>
          <w:szCs w:val="24"/>
        </w:rPr>
        <w:t>1.4.1 供应商应具备承担本</w:t>
      </w:r>
      <w:r>
        <w:rPr>
          <w:rFonts w:hint="eastAsia"/>
          <w:sz w:val="24"/>
          <w:szCs w:val="24"/>
        </w:rPr>
        <w:t>项目</w:t>
      </w:r>
      <w:r>
        <w:rPr>
          <w:sz w:val="24"/>
          <w:szCs w:val="24"/>
        </w:rPr>
        <w:t>的</w:t>
      </w:r>
      <w:r>
        <w:rPr>
          <w:rFonts w:hint="eastAsia"/>
          <w:sz w:val="24"/>
          <w:szCs w:val="24"/>
        </w:rPr>
        <w:t>资格</w:t>
      </w:r>
      <w:r>
        <w:rPr>
          <w:sz w:val="24"/>
          <w:szCs w:val="24"/>
        </w:rPr>
        <w:t xml:space="preserve">条件、能力和信誉。 </w:t>
      </w:r>
    </w:p>
    <w:p>
      <w:pPr>
        <w:spacing w:line="360" w:lineRule="auto"/>
        <w:ind w:firstLine="480" w:firstLineChars="200"/>
        <w:rPr>
          <w:sz w:val="24"/>
          <w:szCs w:val="24"/>
        </w:rPr>
      </w:pPr>
      <w:r>
        <w:rPr>
          <w:sz w:val="24"/>
          <w:szCs w:val="24"/>
        </w:rPr>
        <w:t>（1）</w:t>
      </w:r>
      <w:r>
        <w:rPr>
          <w:rFonts w:hint="eastAsia"/>
          <w:sz w:val="24"/>
          <w:szCs w:val="24"/>
        </w:rPr>
        <w:t>资格</w:t>
      </w:r>
      <w:r>
        <w:rPr>
          <w:sz w:val="24"/>
          <w:szCs w:val="24"/>
        </w:rPr>
        <w:t xml:space="preserve">条件：见供应商须知前附表； </w:t>
      </w:r>
    </w:p>
    <w:p>
      <w:pPr>
        <w:spacing w:line="360" w:lineRule="auto"/>
        <w:ind w:firstLine="480" w:firstLineChars="200"/>
        <w:rPr>
          <w:sz w:val="24"/>
          <w:szCs w:val="24"/>
        </w:rPr>
      </w:pPr>
      <w:r>
        <w:rPr>
          <w:sz w:val="24"/>
          <w:szCs w:val="24"/>
        </w:rPr>
        <w:t>（2）本</w:t>
      </w:r>
      <w:r>
        <w:rPr>
          <w:rFonts w:hint="eastAsia"/>
          <w:sz w:val="24"/>
          <w:szCs w:val="24"/>
        </w:rPr>
        <w:t>项目</w:t>
      </w:r>
      <w:r>
        <w:rPr>
          <w:sz w:val="24"/>
          <w:szCs w:val="24"/>
        </w:rPr>
        <w:t xml:space="preserve">是否接受联合体：见供应商须知前附表； </w:t>
      </w:r>
    </w:p>
    <w:p>
      <w:pPr>
        <w:spacing w:line="360" w:lineRule="auto"/>
        <w:ind w:firstLine="480" w:firstLineChars="200"/>
        <w:rPr>
          <w:sz w:val="24"/>
          <w:szCs w:val="24"/>
        </w:rPr>
      </w:pPr>
      <w:r>
        <w:rPr>
          <w:sz w:val="24"/>
          <w:szCs w:val="24"/>
        </w:rPr>
        <w:t>（3）其他要求：见供应商须知前附表。</w:t>
      </w:r>
    </w:p>
    <w:p>
      <w:pPr>
        <w:spacing w:line="360" w:lineRule="auto"/>
        <w:ind w:firstLine="480" w:firstLineChars="200"/>
        <w:rPr>
          <w:sz w:val="24"/>
          <w:szCs w:val="24"/>
        </w:rPr>
      </w:pPr>
      <w:r>
        <w:rPr>
          <w:sz w:val="24"/>
          <w:szCs w:val="24"/>
        </w:rPr>
        <w:t>1.4.2 供应商不得存在下列情形之一：</w:t>
      </w:r>
    </w:p>
    <w:p>
      <w:pPr>
        <w:spacing w:line="360" w:lineRule="auto"/>
        <w:ind w:left="2" w:firstLine="480" w:firstLineChars="200"/>
        <w:rPr>
          <w:sz w:val="24"/>
          <w:szCs w:val="24"/>
        </w:rPr>
      </w:pPr>
      <w:r>
        <w:rPr>
          <w:sz w:val="24"/>
          <w:szCs w:val="24"/>
        </w:rPr>
        <w:t>（1）为采购人不具有独立法人资格的附属机构（单位）；</w:t>
      </w:r>
    </w:p>
    <w:p>
      <w:pPr>
        <w:spacing w:line="360" w:lineRule="auto"/>
        <w:ind w:left="2" w:firstLine="480" w:firstLineChars="200"/>
        <w:rPr>
          <w:sz w:val="24"/>
          <w:szCs w:val="24"/>
        </w:rPr>
      </w:pPr>
      <w:r>
        <w:rPr>
          <w:sz w:val="24"/>
          <w:szCs w:val="24"/>
        </w:rPr>
        <w:t>（2）为本</w:t>
      </w:r>
      <w:r>
        <w:rPr>
          <w:rFonts w:hint="eastAsia"/>
          <w:sz w:val="24"/>
          <w:szCs w:val="24"/>
        </w:rPr>
        <w:t>项目</w:t>
      </w:r>
      <w:r>
        <w:rPr>
          <w:sz w:val="24"/>
          <w:szCs w:val="24"/>
        </w:rPr>
        <w:t>的采购人；</w:t>
      </w:r>
    </w:p>
    <w:p>
      <w:pPr>
        <w:spacing w:line="360" w:lineRule="auto"/>
        <w:ind w:left="2" w:firstLine="480" w:firstLineChars="200"/>
        <w:rPr>
          <w:sz w:val="24"/>
          <w:szCs w:val="24"/>
        </w:rPr>
      </w:pPr>
      <w:r>
        <w:rPr>
          <w:sz w:val="24"/>
          <w:szCs w:val="24"/>
        </w:rPr>
        <w:t>（3）被责令停业的；</w:t>
      </w:r>
    </w:p>
    <w:p>
      <w:pPr>
        <w:spacing w:line="360" w:lineRule="auto"/>
        <w:ind w:left="2" w:firstLine="480" w:firstLineChars="200"/>
        <w:rPr>
          <w:sz w:val="24"/>
          <w:szCs w:val="24"/>
        </w:rPr>
      </w:pPr>
      <w:r>
        <w:rPr>
          <w:sz w:val="24"/>
          <w:szCs w:val="24"/>
        </w:rPr>
        <w:t>（4）被暂停或取消资格的；</w:t>
      </w:r>
    </w:p>
    <w:p>
      <w:pPr>
        <w:spacing w:line="360" w:lineRule="auto"/>
        <w:ind w:left="2" w:firstLine="480" w:firstLineChars="200"/>
        <w:rPr>
          <w:sz w:val="24"/>
          <w:szCs w:val="24"/>
        </w:rPr>
      </w:pPr>
      <w:r>
        <w:rPr>
          <w:sz w:val="24"/>
          <w:szCs w:val="24"/>
        </w:rPr>
        <w:t>（5）财产被接管或冻结的</w:t>
      </w:r>
      <w:r>
        <w:rPr>
          <w:rFonts w:hint="eastAsia"/>
          <w:sz w:val="24"/>
          <w:szCs w:val="24"/>
        </w:rPr>
        <w:t>。</w:t>
      </w:r>
    </w:p>
    <w:p>
      <w:pPr>
        <w:spacing w:line="360" w:lineRule="auto"/>
        <w:ind w:left="2"/>
        <w:rPr>
          <w:sz w:val="24"/>
          <w:szCs w:val="24"/>
        </w:rPr>
      </w:pPr>
      <w:r>
        <w:rPr>
          <w:sz w:val="24"/>
          <w:szCs w:val="24"/>
        </w:rPr>
        <w:t>1.5 费用承担</w:t>
      </w:r>
    </w:p>
    <w:p>
      <w:pPr>
        <w:spacing w:line="360" w:lineRule="auto"/>
        <w:ind w:firstLine="480" w:firstLineChars="200"/>
        <w:rPr>
          <w:sz w:val="24"/>
          <w:szCs w:val="24"/>
        </w:rPr>
      </w:pPr>
      <w:r>
        <w:rPr>
          <w:sz w:val="24"/>
          <w:szCs w:val="24"/>
        </w:rPr>
        <w:t>供应商准备和参加</w:t>
      </w:r>
      <w:r>
        <w:rPr>
          <w:rFonts w:hint="eastAsia"/>
          <w:sz w:val="24"/>
          <w:szCs w:val="24"/>
        </w:rPr>
        <w:t>谈判</w:t>
      </w:r>
      <w:r>
        <w:rPr>
          <w:sz w:val="24"/>
          <w:szCs w:val="24"/>
        </w:rPr>
        <w:t>活动发生的费用自理。</w:t>
      </w:r>
    </w:p>
    <w:p>
      <w:pPr>
        <w:spacing w:line="360" w:lineRule="auto"/>
        <w:ind w:left="2"/>
        <w:rPr>
          <w:sz w:val="24"/>
          <w:szCs w:val="24"/>
        </w:rPr>
      </w:pPr>
      <w:r>
        <w:rPr>
          <w:sz w:val="24"/>
          <w:szCs w:val="24"/>
        </w:rPr>
        <w:t>1.6 保密</w:t>
      </w:r>
    </w:p>
    <w:p>
      <w:pPr>
        <w:spacing w:line="360" w:lineRule="auto"/>
        <w:ind w:firstLine="480" w:firstLineChars="200"/>
        <w:rPr>
          <w:sz w:val="24"/>
          <w:szCs w:val="24"/>
        </w:rPr>
      </w:pPr>
      <w:r>
        <w:rPr>
          <w:sz w:val="24"/>
          <w:szCs w:val="24"/>
        </w:rPr>
        <w:t>参与</w:t>
      </w:r>
      <w:r>
        <w:rPr>
          <w:rFonts w:hint="eastAsia"/>
          <w:sz w:val="24"/>
          <w:szCs w:val="24"/>
        </w:rPr>
        <w:t>谈判</w:t>
      </w:r>
      <w:r>
        <w:rPr>
          <w:sz w:val="24"/>
          <w:szCs w:val="24"/>
        </w:rPr>
        <w:t>活动的各方应对竞争性</w:t>
      </w:r>
      <w:r>
        <w:rPr>
          <w:rFonts w:hint="eastAsia"/>
          <w:sz w:val="24"/>
          <w:szCs w:val="24"/>
        </w:rPr>
        <w:t>谈判</w:t>
      </w:r>
      <w:r>
        <w:rPr>
          <w:sz w:val="24"/>
          <w:szCs w:val="24"/>
        </w:rPr>
        <w:t>文件和</w:t>
      </w:r>
      <w:r>
        <w:rPr>
          <w:rFonts w:hint="eastAsia"/>
          <w:sz w:val="24"/>
          <w:szCs w:val="24"/>
        </w:rPr>
        <w:t>报价</w:t>
      </w:r>
      <w:r>
        <w:rPr>
          <w:sz w:val="24"/>
          <w:szCs w:val="24"/>
        </w:rPr>
        <w:t>文件中的商业和技术等秘密保密，违者应对由此造成的后果承担法律责任。</w:t>
      </w:r>
    </w:p>
    <w:p>
      <w:pPr>
        <w:spacing w:line="360" w:lineRule="auto"/>
        <w:ind w:left="2"/>
        <w:rPr>
          <w:sz w:val="24"/>
          <w:szCs w:val="24"/>
        </w:rPr>
      </w:pPr>
      <w:r>
        <w:rPr>
          <w:sz w:val="24"/>
          <w:szCs w:val="24"/>
        </w:rPr>
        <w:t>1.7 语言文字</w:t>
      </w:r>
    </w:p>
    <w:p>
      <w:pPr>
        <w:spacing w:line="360" w:lineRule="auto"/>
        <w:ind w:firstLine="480" w:firstLineChars="200"/>
        <w:rPr>
          <w:sz w:val="24"/>
          <w:szCs w:val="24"/>
        </w:rPr>
      </w:pPr>
      <w:r>
        <w:rPr>
          <w:sz w:val="24"/>
          <w:szCs w:val="24"/>
        </w:rPr>
        <w:t>除专用术语外，与本次</w:t>
      </w:r>
      <w:r>
        <w:rPr>
          <w:rFonts w:hint="eastAsia"/>
          <w:sz w:val="24"/>
          <w:szCs w:val="24"/>
        </w:rPr>
        <w:t>谈判</w:t>
      </w:r>
      <w:r>
        <w:rPr>
          <w:sz w:val="24"/>
          <w:szCs w:val="24"/>
        </w:rPr>
        <w:t>报价有关的语言均使用中文。必要时专用术语应附有中文注释。</w:t>
      </w:r>
    </w:p>
    <w:p>
      <w:pPr>
        <w:spacing w:line="360" w:lineRule="auto"/>
        <w:ind w:left="2"/>
        <w:rPr>
          <w:sz w:val="24"/>
          <w:szCs w:val="24"/>
        </w:rPr>
      </w:pPr>
      <w:r>
        <w:rPr>
          <w:sz w:val="24"/>
          <w:szCs w:val="24"/>
        </w:rPr>
        <w:t>1.8 计量单位</w:t>
      </w:r>
    </w:p>
    <w:p>
      <w:pPr>
        <w:spacing w:line="360" w:lineRule="auto"/>
        <w:ind w:firstLine="480" w:firstLineChars="200"/>
        <w:rPr>
          <w:sz w:val="24"/>
          <w:szCs w:val="24"/>
        </w:rPr>
      </w:pPr>
      <w:r>
        <w:rPr>
          <w:sz w:val="24"/>
          <w:szCs w:val="24"/>
        </w:rPr>
        <w:t>所有计量均采用中华人民共和国法定计量单位。</w:t>
      </w:r>
    </w:p>
    <w:p>
      <w:pPr>
        <w:spacing w:line="360" w:lineRule="auto"/>
        <w:rPr>
          <w:sz w:val="24"/>
          <w:szCs w:val="24"/>
        </w:rPr>
      </w:pPr>
      <w:r>
        <w:rPr>
          <w:sz w:val="24"/>
          <w:szCs w:val="24"/>
        </w:rPr>
        <w:t>1.9 踏勘现场</w:t>
      </w:r>
    </w:p>
    <w:p>
      <w:pPr>
        <w:spacing w:line="360" w:lineRule="auto"/>
        <w:ind w:firstLine="480" w:firstLineChars="200"/>
        <w:rPr>
          <w:sz w:val="24"/>
          <w:szCs w:val="24"/>
        </w:rPr>
      </w:pPr>
      <w:r>
        <w:rPr>
          <w:sz w:val="24"/>
          <w:szCs w:val="24"/>
        </w:rPr>
        <w:t>1.9.1 供应商自行踏勘现场，根据现场踏勘及周围环境情况，自行报价。</w:t>
      </w:r>
    </w:p>
    <w:p>
      <w:pPr>
        <w:spacing w:line="360" w:lineRule="auto"/>
        <w:ind w:firstLine="480" w:firstLineChars="200"/>
        <w:rPr>
          <w:sz w:val="24"/>
          <w:szCs w:val="24"/>
        </w:rPr>
      </w:pPr>
      <w:r>
        <w:rPr>
          <w:sz w:val="24"/>
          <w:szCs w:val="24"/>
        </w:rPr>
        <w:t>1.9.2 供应商踏勘现场发生的费用自理。</w:t>
      </w:r>
    </w:p>
    <w:p>
      <w:pPr>
        <w:spacing w:line="360" w:lineRule="auto"/>
        <w:ind w:firstLine="480" w:firstLineChars="200"/>
        <w:rPr>
          <w:sz w:val="24"/>
          <w:szCs w:val="24"/>
        </w:rPr>
      </w:pPr>
      <w:r>
        <w:rPr>
          <w:sz w:val="24"/>
          <w:szCs w:val="24"/>
        </w:rPr>
        <w:t>1.9.3 除采购人的原因外，供应商自行负责在踏勘现场中所发生的人员伤亡和财产损失。</w:t>
      </w:r>
    </w:p>
    <w:p>
      <w:pPr>
        <w:spacing w:line="360" w:lineRule="auto"/>
        <w:ind w:firstLine="480" w:firstLineChars="200"/>
        <w:rPr>
          <w:sz w:val="24"/>
          <w:szCs w:val="24"/>
        </w:rPr>
      </w:pPr>
      <w:r>
        <w:rPr>
          <w:sz w:val="24"/>
          <w:szCs w:val="24"/>
        </w:rPr>
        <w:t>1.9.4 采购人在踏勘现场中介绍的场地和相关的周边环境情况，以便供应商在编制</w:t>
      </w:r>
      <w:r>
        <w:rPr>
          <w:rFonts w:hint="eastAsia"/>
          <w:sz w:val="24"/>
          <w:szCs w:val="24"/>
        </w:rPr>
        <w:t>报价</w:t>
      </w:r>
      <w:r>
        <w:rPr>
          <w:sz w:val="24"/>
          <w:szCs w:val="24"/>
        </w:rPr>
        <w:t>文件时参考，采购人不对供应商据此作出的判断和决策负责。</w:t>
      </w:r>
    </w:p>
    <w:p>
      <w:pPr>
        <w:spacing w:line="360" w:lineRule="auto"/>
        <w:rPr>
          <w:sz w:val="24"/>
          <w:szCs w:val="24"/>
        </w:rPr>
      </w:pPr>
      <w:r>
        <w:rPr>
          <w:sz w:val="24"/>
          <w:szCs w:val="24"/>
        </w:rPr>
        <w:t>1.10预备会</w:t>
      </w:r>
    </w:p>
    <w:p>
      <w:pPr>
        <w:spacing w:line="360" w:lineRule="auto"/>
        <w:ind w:firstLine="480" w:firstLineChars="200"/>
        <w:rPr>
          <w:sz w:val="24"/>
          <w:szCs w:val="24"/>
        </w:rPr>
      </w:pPr>
      <w:r>
        <w:rPr>
          <w:sz w:val="24"/>
          <w:szCs w:val="24"/>
        </w:rPr>
        <w:t>本</w:t>
      </w:r>
      <w:r>
        <w:rPr>
          <w:rFonts w:hint="eastAsia"/>
          <w:sz w:val="24"/>
          <w:szCs w:val="24"/>
        </w:rPr>
        <w:t>项目</w:t>
      </w:r>
      <w:r>
        <w:rPr>
          <w:sz w:val="24"/>
          <w:szCs w:val="24"/>
        </w:rPr>
        <w:t>不召开预备会。</w:t>
      </w:r>
    </w:p>
    <w:p>
      <w:pPr>
        <w:spacing w:line="360" w:lineRule="auto"/>
        <w:rPr>
          <w:sz w:val="24"/>
          <w:szCs w:val="24"/>
        </w:rPr>
      </w:pPr>
      <w:r>
        <w:rPr>
          <w:sz w:val="24"/>
          <w:szCs w:val="24"/>
        </w:rPr>
        <w:t>1.11转包、分包：</w:t>
      </w:r>
    </w:p>
    <w:p>
      <w:pPr>
        <w:spacing w:line="360" w:lineRule="auto"/>
        <w:ind w:firstLine="480" w:firstLineChars="200"/>
        <w:rPr>
          <w:sz w:val="24"/>
          <w:szCs w:val="24"/>
        </w:rPr>
      </w:pPr>
      <w:r>
        <w:rPr>
          <w:sz w:val="24"/>
          <w:szCs w:val="24"/>
        </w:rPr>
        <w:t>禁止转包。</w:t>
      </w:r>
    </w:p>
    <w:p>
      <w:pPr>
        <w:spacing w:line="360" w:lineRule="auto"/>
        <w:rPr>
          <w:sz w:val="24"/>
          <w:szCs w:val="24"/>
        </w:rPr>
      </w:pPr>
      <w:r>
        <w:rPr>
          <w:sz w:val="24"/>
          <w:szCs w:val="24"/>
        </w:rPr>
        <w:t>1.12 偏差</w:t>
      </w:r>
    </w:p>
    <w:p>
      <w:pPr>
        <w:spacing w:line="360" w:lineRule="auto"/>
        <w:ind w:firstLine="480" w:firstLineChars="200"/>
        <w:rPr>
          <w:sz w:val="24"/>
          <w:szCs w:val="24"/>
        </w:rPr>
      </w:pPr>
      <w:r>
        <w:rPr>
          <w:rFonts w:hint="eastAsia"/>
          <w:sz w:val="24"/>
          <w:szCs w:val="24"/>
        </w:rPr>
        <w:t>报价</w:t>
      </w:r>
      <w:r>
        <w:rPr>
          <w:sz w:val="24"/>
          <w:szCs w:val="24"/>
        </w:rPr>
        <w:t>文件应符合竞争性</w:t>
      </w:r>
      <w:r>
        <w:rPr>
          <w:rFonts w:hint="eastAsia"/>
          <w:sz w:val="24"/>
          <w:szCs w:val="24"/>
        </w:rPr>
        <w:t>谈判</w:t>
      </w:r>
      <w:r>
        <w:rPr>
          <w:sz w:val="24"/>
          <w:szCs w:val="24"/>
        </w:rPr>
        <w:t>文件的实质性要求，不得有任何重大</w:t>
      </w:r>
      <w:r>
        <w:rPr>
          <w:rFonts w:hint="eastAsia"/>
          <w:sz w:val="24"/>
          <w:szCs w:val="24"/>
          <w:lang w:eastAsia="zh-CN"/>
        </w:rPr>
        <w:t>负面</w:t>
      </w:r>
      <w:r>
        <w:rPr>
          <w:sz w:val="24"/>
          <w:szCs w:val="24"/>
        </w:rPr>
        <w:t>偏差。</w:t>
      </w:r>
    </w:p>
    <w:p>
      <w:pPr>
        <w:spacing w:line="360" w:lineRule="auto"/>
        <w:outlineLvl w:val="1"/>
        <w:rPr>
          <w:b/>
          <w:sz w:val="24"/>
          <w:szCs w:val="24"/>
        </w:rPr>
      </w:pPr>
      <w:r>
        <w:rPr>
          <w:b/>
          <w:sz w:val="24"/>
          <w:szCs w:val="24"/>
        </w:rPr>
        <w:t>2. 竞争性</w:t>
      </w:r>
      <w:r>
        <w:rPr>
          <w:rFonts w:hint="eastAsia"/>
          <w:b/>
          <w:sz w:val="24"/>
          <w:szCs w:val="24"/>
        </w:rPr>
        <w:t>谈判</w:t>
      </w:r>
      <w:r>
        <w:rPr>
          <w:b/>
          <w:sz w:val="24"/>
          <w:szCs w:val="24"/>
        </w:rPr>
        <w:t>文件</w:t>
      </w:r>
    </w:p>
    <w:p>
      <w:pPr>
        <w:spacing w:line="360" w:lineRule="auto"/>
        <w:rPr>
          <w:sz w:val="24"/>
          <w:szCs w:val="24"/>
        </w:rPr>
      </w:pPr>
      <w:r>
        <w:rPr>
          <w:sz w:val="24"/>
          <w:szCs w:val="24"/>
        </w:rPr>
        <w:t>2.1 竞争性</w:t>
      </w:r>
      <w:r>
        <w:rPr>
          <w:rFonts w:hint="eastAsia"/>
          <w:sz w:val="24"/>
          <w:szCs w:val="24"/>
        </w:rPr>
        <w:t>谈判</w:t>
      </w:r>
      <w:r>
        <w:rPr>
          <w:sz w:val="24"/>
          <w:szCs w:val="24"/>
        </w:rPr>
        <w:t>文件的组成</w:t>
      </w:r>
    </w:p>
    <w:p>
      <w:pPr>
        <w:spacing w:line="360" w:lineRule="auto"/>
        <w:ind w:firstLine="480" w:firstLineChars="200"/>
        <w:rPr>
          <w:sz w:val="24"/>
          <w:szCs w:val="24"/>
        </w:rPr>
      </w:pPr>
      <w:r>
        <w:rPr>
          <w:sz w:val="24"/>
          <w:szCs w:val="24"/>
        </w:rPr>
        <w:t>本竞争性</w:t>
      </w:r>
      <w:r>
        <w:rPr>
          <w:rFonts w:hint="eastAsia"/>
          <w:sz w:val="24"/>
          <w:szCs w:val="24"/>
        </w:rPr>
        <w:t>谈判</w:t>
      </w:r>
      <w:r>
        <w:rPr>
          <w:sz w:val="24"/>
          <w:szCs w:val="24"/>
        </w:rPr>
        <w:t>文件包括：</w:t>
      </w:r>
    </w:p>
    <w:p>
      <w:pPr>
        <w:spacing w:line="360" w:lineRule="auto"/>
        <w:ind w:firstLine="480" w:firstLineChars="200"/>
        <w:rPr>
          <w:sz w:val="24"/>
          <w:szCs w:val="24"/>
        </w:rPr>
      </w:pPr>
      <w:r>
        <w:rPr>
          <w:sz w:val="24"/>
          <w:szCs w:val="24"/>
        </w:rPr>
        <w:t>（1）竞争性</w:t>
      </w:r>
      <w:r>
        <w:rPr>
          <w:rFonts w:hint="eastAsia"/>
          <w:sz w:val="24"/>
          <w:szCs w:val="24"/>
        </w:rPr>
        <w:t>谈判</w:t>
      </w:r>
      <w:r>
        <w:rPr>
          <w:sz w:val="24"/>
          <w:szCs w:val="24"/>
        </w:rPr>
        <w:t>公告；</w:t>
      </w:r>
    </w:p>
    <w:p>
      <w:pPr>
        <w:spacing w:line="360" w:lineRule="auto"/>
        <w:ind w:firstLine="480" w:firstLineChars="200"/>
        <w:rPr>
          <w:sz w:val="24"/>
          <w:szCs w:val="24"/>
        </w:rPr>
      </w:pPr>
      <w:r>
        <w:rPr>
          <w:sz w:val="24"/>
          <w:szCs w:val="24"/>
        </w:rPr>
        <w:t>（2）供应商须知；</w:t>
      </w:r>
    </w:p>
    <w:p>
      <w:pPr>
        <w:spacing w:line="360" w:lineRule="auto"/>
        <w:ind w:firstLine="480" w:firstLineChars="200"/>
        <w:rPr>
          <w:sz w:val="24"/>
          <w:szCs w:val="24"/>
        </w:rPr>
      </w:pPr>
      <w:r>
        <w:rPr>
          <w:sz w:val="24"/>
          <w:szCs w:val="24"/>
        </w:rPr>
        <w:t>（3）竞争性</w:t>
      </w:r>
      <w:r>
        <w:rPr>
          <w:rFonts w:hint="eastAsia"/>
          <w:sz w:val="24"/>
          <w:szCs w:val="24"/>
        </w:rPr>
        <w:t>谈判</w:t>
      </w:r>
      <w:r>
        <w:rPr>
          <w:sz w:val="24"/>
          <w:szCs w:val="24"/>
        </w:rPr>
        <w:t>评审办法；</w:t>
      </w:r>
    </w:p>
    <w:p>
      <w:pPr>
        <w:spacing w:line="360" w:lineRule="auto"/>
        <w:ind w:firstLine="480" w:firstLineChars="200"/>
        <w:rPr>
          <w:sz w:val="24"/>
          <w:szCs w:val="24"/>
        </w:rPr>
      </w:pPr>
      <w:r>
        <w:rPr>
          <w:sz w:val="24"/>
          <w:szCs w:val="24"/>
        </w:rPr>
        <w:t>（4）合同条款</w:t>
      </w:r>
      <w:r>
        <w:rPr>
          <w:rFonts w:hint="eastAsia"/>
          <w:sz w:val="24"/>
          <w:szCs w:val="24"/>
        </w:rPr>
        <w:t>及格式</w:t>
      </w:r>
      <w:r>
        <w:rPr>
          <w:sz w:val="24"/>
          <w:szCs w:val="24"/>
        </w:rPr>
        <w:t>；</w:t>
      </w:r>
    </w:p>
    <w:p>
      <w:pPr>
        <w:spacing w:line="360" w:lineRule="auto"/>
        <w:ind w:firstLine="480" w:firstLineChars="200"/>
        <w:rPr>
          <w:sz w:val="24"/>
          <w:szCs w:val="24"/>
        </w:rPr>
      </w:pPr>
      <w:r>
        <w:rPr>
          <w:rFonts w:hint="eastAsia"/>
          <w:sz w:val="24"/>
          <w:szCs w:val="24"/>
        </w:rPr>
        <w:t>（6）</w:t>
      </w:r>
      <w:r>
        <w:rPr>
          <w:rFonts w:hint="eastAsia"/>
          <w:sz w:val="24"/>
          <w:szCs w:val="24"/>
          <w:lang w:eastAsia="zh-CN"/>
        </w:rPr>
        <w:t>采购内容及</w:t>
      </w:r>
      <w:r>
        <w:rPr>
          <w:rFonts w:hint="eastAsia"/>
          <w:sz w:val="24"/>
          <w:szCs w:val="24"/>
        </w:rPr>
        <w:t>技术参数要求；</w:t>
      </w:r>
    </w:p>
    <w:p>
      <w:pPr>
        <w:spacing w:line="360" w:lineRule="auto"/>
        <w:ind w:firstLine="480" w:firstLineChars="200"/>
        <w:rPr>
          <w:sz w:val="24"/>
          <w:szCs w:val="24"/>
        </w:rPr>
      </w:pPr>
      <w:r>
        <w:rPr>
          <w:rFonts w:hint="eastAsia"/>
          <w:sz w:val="24"/>
          <w:szCs w:val="24"/>
        </w:rPr>
        <w:t>（7）报价</w:t>
      </w:r>
      <w:r>
        <w:rPr>
          <w:sz w:val="24"/>
          <w:szCs w:val="24"/>
        </w:rPr>
        <w:t>文件格式；</w:t>
      </w:r>
    </w:p>
    <w:p>
      <w:pPr>
        <w:spacing w:line="360" w:lineRule="auto"/>
        <w:ind w:firstLine="480" w:firstLineChars="200"/>
        <w:rPr>
          <w:sz w:val="24"/>
          <w:szCs w:val="24"/>
        </w:rPr>
      </w:pPr>
      <w:r>
        <w:rPr>
          <w:sz w:val="24"/>
          <w:szCs w:val="24"/>
        </w:rPr>
        <w:t>根据本章第2.2 款和第2.3 款对竞争性</w:t>
      </w:r>
      <w:r>
        <w:rPr>
          <w:rFonts w:hint="eastAsia"/>
          <w:sz w:val="24"/>
          <w:szCs w:val="24"/>
        </w:rPr>
        <w:t>谈判</w:t>
      </w:r>
      <w:r>
        <w:rPr>
          <w:sz w:val="24"/>
          <w:szCs w:val="24"/>
        </w:rPr>
        <w:t>文件所作的澄清、补充和修改，构成竞争性</w:t>
      </w:r>
      <w:r>
        <w:rPr>
          <w:rFonts w:hint="eastAsia"/>
          <w:sz w:val="24"/>
          <w:szCs w:val="24"/>
        </w:rPr>
        <w:t>谈判</w:t>
      </w:r>
      <w:r>
        <w:rPr>
          <w:sz w:val="24"/>
          <w:szCs w:val="24"/>
        </w:rPr>
        <w:t>文件的组成部分。</w:t>
      </w:r>
    </w:p>
    <w:p>
      <w:pPr>
        <w:spacing w:line="360" w:lineRule="auto"/>
        <w:rPr>
          <w:sz w:val="24"/>
          <w:szCs w:val="24"/>
        </w:rPr>
      </w:pPr>
      <w:r>
        <w:rPr>
          <w:sz w:val="24"/>
          <w:szCs w:val="24"/>
        </w:rPr>
        <w:t>2.2 竞争性</w:t>
      </w:r>
      <w:r>
        <w:rPr>
          <w:rFonts w:hint="eastAsia"/>
          <w:sz w:val="24"/>
          <w:szCs w:val="24"/>
        </w:rPr>
        <w:t>谈判</w:t>
      </w:r>
      <w:r>
        <w:rPr>
          <w:sz w:val="24"/>
          <w:szCs w:val="24"/>
        </w:rPr>
        <w:t>文件的澄清</w:t>
      </w:r>
    </w:p>
    <w:p>
      <w:pPr>
        <w:spacing w:line="360" w:lineRule="auto"/>
        <w:ind w:firstLine="480" w:firstLineChars="200"/>
        <w:rPr>
          <w:sz w:val="24"/>
          <w:szCs w:val="24"/>
        </w:rPr>
      </w:pPr>
      <w:r>
        <w:rPr>
          <w:sz w:val="24"/>
          <w:szCs w:val="24"/>
        </w:rPr>
        <w:t xml:space="preserve"> 2.2.1 供应商应仔细阅读和检查竞争性</w:t>
      </w:r>
      <w:r>
        <w:rPr>
          <w:rFonts w:hint="eastAsia"/>
          <w:sz w:val="24"/>
          <w:szCs w:val="24"/>
        </w:rPr>
        <w:t>谈判</w:t>
      </w:r>
      <w:r>
        <w:rPr>
          <w:sz w:val="24"/>
          <w:szCs w:val="24"/>
        </w:rPr>
        <w:t>文件的全部内容。如发现缺页或附件不全，应及时向采购人提出，以便补齐。如有疑问，请将疑问在报价截止时间</w:t>
      </w:r>
      <w:r>
        <w:rPr>
          <w:rFonts w:hint="eastAsia"/>
          <w:sz w:val="24"/>
          <w:szCs w:val="24"/>
        </w:rPr>
        <w:t>3个工作日</w:t>
      </w:r>
      <w:r>
        <w:rPr>
          <w:sz w:val="24"/>
          <w:szCs w:val="24"/>
        </w:rPr>
        <w:t>前以书面形式（盖章）</w:t>
      </w:r>
      <w:r>
        <w:rPr>
          <w:rFonts w:hint="eastAsia"/>
          <w:sz w:val="24"/>
          <w:szCs w:val="24"/>
          <w:lang w:eastAsia="zh-CN"/>
        </w:rPr>
        <w:t>发送</w:t>
      </w:r>
      <w:r>
        <w:rPr>
          <w:sz w:val="24"/>
          <w:szCs w:val="24"/>
        </w:rPr>
        <w:t>至邮箱：</w:t>
      </w:r>
      <w:r>
        <w:rPr>
          <w:sz w:val="24"/>
          <w:szCs w:val="24"/>
        </w:rPr>
        <w:fldChar w:fldCharType="begin"/>
      </w:r>
      <w:r>
        <w:rPr>
          <w:sz w:val="24"/>
          <w:szCs w:val="24"/>
        </w:rPr>
        <w:instrText xml:space="preserve"> HYPERLINK "mailto:sdzhzcb@163.com）并电话告知，要求采购人对竞争性磋商文件予以澄清。" </w:instrText>
      </w:r>
      <w:r>
        <w:rPr>
          <w:sz w:val="24"/>
          <w:szCs w:val="24"/>
        </w:rPr>
        <w:fldChar w:fldCharType="separate"/>
      </w:r>
      <w:r>
        <w:rPr>
          <w:rFonts w:hint="eastAsia"/>
          <w:sz w:val="24"/>
          <w:szCs w:val="24"/>
        </w:rPr>
        <w:t>dmxrmyyzcb@163.com</w:t>
      </w:r>
      <w:r>
        <w:rPr>
          <w:rFonts w:hint="eastAsia"/>
          <w:sz w:val="24"/>
          <w:szCs w:val="24"/>
          <w:lang w:eastAsia="zh-CN"/>
        </w:rPr>
        <w:t>，</w:t>
      </w:r>
      <w:r>
        <w:rPr>
          <w:sz w:val="24"/>
          <w:szCs w:val="24"/>
        </w:rPr>
        <w:t>并电话告知，要求采购人对竞争性</w:t>
      </w:r>
      <w:r>
        <w:rPr>
          <w:rFonts w:hint="eastAsia"/>
          <w:sz w:val="24"/>
          <w:szCs w:val="24"/>
        </w:rPr>
        <w:t>谈判</w:t>
      </w:r>
      <w:r>
        <w:rPr>
          <w:sz w:val="24"/>
          <w:szCs w:val="24"/>
        </w:rPr>
        <w:t>文件予以澄清。</w:t>
      </w:r>
      <w:r>
        <w:rPr>
          <w:sz w:val="24"/>
          <w:szCs w:val="24"/>
        </w:rPr>
        <w:fldChar w:fldCharType="end"/>
      </w:r>
    </w:p>
    <w:p>
      <w:pPr>
        <w:spacing w:line="360" w:lineRule="auto"/>
        <w:ind w:firstLine="480" w:firstLineChars="200"/>
        <w:rPr>
          <w:sz w:val="24"/>
          <w:szCs w:val="24"/>
        </w:rPr>
      </w:pPr>
      <w:r>
        <w:rPr>
          <w:sz w:val="24"/>
          <w:szCs w:val="24"/>
        </w:rPr>
        <w:t>2.2.2 采购人对疑问提交截止前收到的任何澄清要求将在收到供应商书面质疑后3日内作出答复。对参与报价的供应商质疑的答复是竞争性</w:t>
      </w:r>
      <w:r>
        <w:rPr>
          <w:rFonts w:hint="eastAsia"/>
          <w:sz w:val="24"/>
          <w:szCs w:val="24"/>
        </w:rPr>
        <w:t>谈判</w:t>
      </w:r>
      <w:r>
        <w:rPr>
          <w:sz w:val="24"/>
          <w:szCs w:val="24"/>
        </w:rPr>
        <w:t>文件的组成部分。</w:t>
      </w:r>
    </w:p>
    <w:p>
      <w:pPr>
        <w:spacing w:line="360" w:lineRule="auto"/>
        <w:ind w:firstLine="480" w:firstLineChars="200"/>
        <w:rPr>
          <w:sz w:val="24"/>
          <w:szCs w:val="24"/>
        </w:rPr>
      </w:pPr>
      <w:r>
        <w:rPr>
          <w:sz w:val="24"/>
          <w:szCs w:val="24"/>
        </w:rPr>
        <w:t>供应商如不提出疑问，采购人将视为完全认同竞争性</w:t>
      </w:r>
      <w:r>
        <w:rPr>
          <w:rFonts w:hint="eastAsia"/>
          <w:sz w:val="24"/>
          <w:szCs w:val="24"/>
        </w:rPr>
        <w:t>谈判</w:t>
      </w:r>
      <w:r>
        <w:rPr>
          <w:sz w:val="24"/>
          <w:szCs w:val="24"/>
        </w:rPr>
        <w:t>文件。</w:t>
      </w:r>
    </w:p>
    <w:p>
      <w:pPr>
        <w:spacing w:line="360" w:lineRule="auto"/>
        <w:rPr>
          <w:b/>
          <w:bCs/>
          <w:sz w:val="24"/>
          <w:szCs w:val="24"/>
        </w:rPr>
      </w:pPr>
      <w:r>
        <w:rPr>
          <w:b/>
          <w:bCs/>
          <w:sz w:val="24"/>
          <w:szCs w:val="24"/>
        </w:rPr>
        <w:t>2.4</w:t>
      </w:r>
      <w:r>
        <w:rPr>
          <w:rFonts w:hint="eastAsia"/>
          <w:b/>
          <w:bCs/>
          <w:sz w:val="24"/>
          <w:szCs w:val="24"/>
        </w:rPr>
        <w:t>招标控制价的编制</w:t>
      </w:r>
    </w:p>
    <w:p>
      <w:pPr>
        <w:spacing w:line="360" w:lineRule="auto"/>
        <w:ind w:firstLine="482" w:firstLineChars="200"/>
        <w:rPr>
          <w:rFonts w:hint="eastAsia"/>
          <w:b/>
          <w:bCs/>
          <w:sz w:val="24"/>
          <w:szCs w:val="24"/>
        </w:rPr>
      </w:pPr>
      <w:r>
        <w:rPr>
          <w:rFonts w:hint="eastAsia"/>
          <w:b/>
          <w:bCs/>
          <w:sz w:val="24"/>
          <w:szCs w:val="24"/>
        </w:rPr>
        <w:t>2.4.1</w:t>
      </w:r>
      <w:r>
        <w:rPr>
          <w:b/>
          <w:bCs/>
          <w:sz w:val="24"/>
          <w:szCs w:val="24"/>
        </w:rPr>
        <w:t>最高限价</w:t>
      </w:r>
      <w:r>
        <w:rPr>
          <w:rFonts w:hint="eastAsia"/>
          <w:b/>
          <w:bCs/>
          <w:sz w:val="24"/>
          <w:szCs w:val="24"/>
        </w:rPr>
        <w:t>为</w:t>
      </w:r>
      <w:r>
        <w:rPr>
          <w:rFonts w:hint="eastAsia"/>
          <w:b/>
          <w:bCs/>
          <w:sz w:val="24"/>
          <w:szCs w:val="24"/>
          <w:lang w:val="en-US" w:eastAsia="zh-CN"/>
        </w:rPr>
        <w:t>：270000.00元</w:t>
      </w:r>
      <w:r>
        <w:rPr>
          <w:rFonts w:hint="eastAsia"/>
          <w:b/>
          <w:bCs/>
          <w:sz w:val="24"/>
          <w:szCs w:val="24"/>
        </w:rPr>
        <w:t>；</w:t>
      </w:r>
    </w:p>
    <w:p>
      <w:pPr>
        <w:spacing w:line="360" w:lineRule="auto"/>
        <w:ind w:firstLine="480" w:firstLineChars="200"/>
        <w:rPr>
          <w:sz w:val="24"/>
          <w:szCs w:val="24"/>
        </w:rPr>
      </w:pPr>
      <w:r>
        <w:rPr>
          <w:rFonts w:hint="eastAsia"/>
          <w:sz w:val="24"/>
          <w:szCs w:val="24"/>
        </w:rPr>
        <w:t>供应商的报价不得高于最高限价，否则作无效报价予以否决。</w:t>
      </w:r>
    </w:p>
    <w:p>
      <w:pPr>
        <w:spacing w:line="360" w:lineRule="auto"/>
        <w:ind w:firstLine="482" w:firstLineChars="200"/>
        <w:rPr>
          <w:sz w:val="24"/>
          <w:szCs w:val="24"/>
        </w:rPr>
      </w:pPr>
      <w:r>
        <w:rPr>
          <w:rFonts w:hint="eastAsia"/>
          <w:b/>
          <w:bCs/>
          <w:sz w:val="24"/>
          <w:szCs w:val="24"/>
        </w:rPr>
        <w:t>2.4.2</w:t>
      </w:r>
      <w:r>
        <w:rPr>
          <w:rFonts w:hint="eastAsia"/>
          <w:sz w:val="24"/>
          <w:szCs w:val="24"/>
        </w:rPr>
        <w:t>供应商认为最高限价低于本企业成本的，可放弃报价，并向采购人书面提交放弃报价的说明。</w:t>
      </w:r>
    </w:p>
    <w:p>
      <w:pPr>
        <w:spacing w:line="360" w:lineRule="auto"/>
        <w:ind w:firstLine="480" w:firstLineChars="200"/>
        <w:rPr>
          <w:sz w:val="24"/>
          <w:szCs w:val="24"/>
        </w:rPr>
      </w:pPr>
      <w:r>
        <w:rPr>
          <w:rFonts w:hint="eastAsia"/>
          <w:sz w:val="24"/>
          <w:szCs w:val="24"/>
        </w:rPr>
        <w:t>2.4.3供应商对采购人公布的最高限价有异议的，应当在报价截止时间3天前向采购人书面提出，采购人予以核实。经核实确有错误的，采购人将调整最高限价，在报价截止时间2天前通知所有供应商。</w:t>
      </w:r>
    </w:p>
    <w:p>
      <w:pPr>
        <w:spacing w:line="360" w:lineRule="auto"/>
        <w:outlineLvl w:val="1"/>
        <w:rPr>
          <w:b/>
          <w:sz w:val="24"/>
          <w:szCs w:val="24"/>
        </w:rPr>
      </w:pPr>
      <w:r>
        <w:rPr>
          <w:b/>
          <w:sz w:val="24"/>
          <w:szCs w:val="24"/>
        </w:rPr>
        <w:t xml:space="preserve">3. </w:t>
      </w:r>
      <w:r>
        <w:rPr>
          <w:rFonts w:hint="eastAsia"/>
          <w:b/>
          <w:sz w:val="24"/>
          <w:szCs w:val="24"/>
        </w:rPr>
        <w:t>报价</w:t>
      </w:r>
      <w:r>
        <w:rPr>
          <w:b/>
          <w:sz w:val="24"/>
          <w:szCs w:val="24"/>
        </w:rPr>
        <w:t>文件</w:t>
      </w:r>
    </w:p>
    <w:p>
      <w:pPr>
        <w:spacing w:line="360" w:lineRule="auto"/>
        <w:rPr>
          <w:sz w:val="24"/>
          <w:szCs w:val="24"/>
        </w:rPr>
      </w:pPr>
      <w:r>
        <w:rPr>
          <w:bCs/>
          <w:sz w:val="24"/>
          <w:szCs w:val="24"/>
        </w:rPr>
        <w:t xml:space="preserve">3.1 </w:t>
      </w:r>
      <w:r>
        <w:rPr>
          <w:sz w:val="24"/>
          <w:szCs w:val="24"/>
        </w:rPr>
        <w:t>构成</w:t>
      </w:r>
      <w:r>
        <w:rPr>
          <w:rFonts w:hint="eastAsia"/>
          <w:sz w:val="24"/>
          <w:szCs w:val="24"/>
        </w:rPr>
        <w:t>报价</w:t>
      </w:r>
      <w:r>
        <w:rPr>
          <w:sz w:val="24"/>
          <w:szCs w:val="24"/>
        </w:rPr>
        <w:t>文件的其他材料</w:t>
      </w:r>
    </w:p>
    <w:p>
      <w:pPr>
        <w:spacing w:line="360" w:lineRule="auto"/>
        <w:ind w:firstLine="480" w:firstLineChars="200"/>
        <w:rPr>
          <w:sz w:val="24"/>
          <w:szCs w:val="24"/>
        </w:rPr>
      </w:pPr>
      <w:r>
        <w:rPr>
          <w:sz w:val="24"/>
          <w:szCs w:val="24"/>
        </w:rPr>
        <w:t>3.1.1 按照</w:t>
      </w:r>
      <w:r>
        <w:rPr>
          <w:rFonts w:hint="eastAsia"/>
          <w:sz w:val="24"/>
          <w:szCs w:val="24"/>
        </w:rPr>
        <w:t>谈判</w:t>
      </w:r>
      <w:r>
        <w:rPr>
          <w:sz w:val="24"/>
          <w:szCs w:val="24"/>
        </w:rPr>
        <w:t>小组要求递交的澄清、补充、修改及说明。</w:t>
      </w:r>
    </w:p>
    <w:p>
      <w:pPr>
        <w:spacing w:line="360" w:lineRule="auto"/>
        <w:rPr>
          <w:sz w:val="24"/>
          <w:szCs w:val="24"/>
        </w:rPr>
      </w:pPr>
      <w:r>
        <w:rPr>
          <w:sz w:val="24"/>
          <w:szCs w:val="24"/>
        </w:rPr>
        <w:t xml:space="preserve">3.2 </w:t>
      </w:r>
      <w:r>
        <w:rPr>
          <w:rFonts w:hint="eastAsia"/>
          <w:sz w:val="24"/>
          <w:szCs w:val="24"/>
        </w:rPr>
        <w:t>报价</w:t>
      </w:r>
      <w:r>
        <w:rPr>
          <w:sz w:val="24"/>
          <w:szCs w:val="24"/>
        </w:rPr>
        <w:t>文件的组成</w:t>
      </w:r>
    </w:p>
    <w:p>
      <w:pPr>
        <w:spacing w:line="360" w:lineRule="auto"/>
        <w:ind w:firstLine="480" w:firstLineChars="200"/>
        <w:rPr>
          <w:sz w:val="24"/>
          <w:szCs w:val="24"/>
        </w:rPr>
      </w:pPr>
      <w:r>
        <w:rPr>
          <w:sz w:val="24"/>
          <w:szCs w:val="24"/>
        </w:rPr>
        <w:t xml:space="preserve">3.1.2 </w:t>
      </w:r>
      <w:r>
        <w:rPr>
          <w:rFonts w:hint="eastAsia"/>
          <w:sz w:val="24"/>
          <w:szCs w:val="24"/>
        </w:rPr>
        <w:t>报价</w:t>
      </w:r>
      <w:r>
        <w:rPr>
          <w:sz w:val="24"/>
          <w:szCs w:val="24"/>
        </w:rPr>
        <w:t>文件应包括下列内容：</w:t>
      </w:r>
    </w:p>
    <w:p>
      <w:pPr>
        <w:spacing w:line="360" w:lineRule="auto"/>
        <w:ind w:firstLine="480" w:firstLineChars="200"/>
        <w:rPr>
          <w:sz w:val="24"/>
          <w:szCs w:val="24"/>
        </w:rPr>
      </w:pPr>
      <w:r>
        <w:rPr>
          <w:sz w:val="24"/>
          <w:szCs w:val="24"/>
        </w:rPr>
        <w:t>（1）报价函</w:t>
      </w:r>
      <w:r>
        <w:rPr>
          <w:rFonts w:hint="eastAsia"/>
          <w:sz w:val="24"/>
          <w:szCs w:val="24"/>
        </w:rPr>
        <w:t>和报价函附录；</w:t>
      </w:r>
    </w:p>
    <w:p>
      <w:pPr>
        <w:spacing w:line="360" w:lineRule="auto"/>
        <w:ind w:firstLine="480" w:firstLineChars="200"/>
        <w:rPr>
          <w:sz w:val="24"/>
          <w:szCs w:val="24"/>
        </w:rPr>
      </w:pPr>
      <w:r>
        <w:rPr>
          <w:sz w:val="24"/>
          <w:szCs w:val="24"/>
        </w:rPr>
        <w:t>（</w:t>
      </w:r>
      <w:r>
        <w:rPr>
          <w:rFonts w:hint="eastAsia"/>
          <w:sz w:val="24"/>
          <w:szCs w:val="24"/>
        </w:rPr>
        <w:t>2</w:t>
      </w:r>
      <w:r>
        <w:rPr>
          <w:sz w:val="24"/>
          <w:szCs w:val="24"/>
        </w:rPr>
        <w:t>）法定代表人身份证</w:t>
      </w:r>
      <w:r>
        <w:rPr>
          <w:rFonts w:hint="eastAsia"/>
          <w:sz w:val="24"/>
          <w:szCs w:val="24"/>
        </w:rPr>
        <w:t>明；</w:t>
      </w:r>
    </w:p>
    <w:p>
      <w:pPr>
        <w:spacing w:line="360" w:lineRule="auto"/>
        <w:ind w:firstLine="480" w:firstLineChars="200"/>
        <w:rPr>
          <w:sz w:val="24"/>
          <w:szCs w:val="24"/>
        </w:rPr>
      </w:pPr>
      <w:r>
        <w:rPr>
          <w:sz w:val="24"/>
          <w:szCs w:val="24"/>
        </w:rPr>
        <w:t>（</w:t>
      </w:r>
      <w:r>
        <w:rPr>
          <w:rFonts w:hint="eastAsia"/>
          <w:sz w:val="24"/>
          <w:szCs w:val="24"/>
        </w:rPr>
        <w:t>3</w:t>
      </w:r>
      <w:r>
        <w:rPr>
          <w:sz w:val="24"/>
          <w:szCs w:val="24"/>
        </w:rPr>
        <w:t>）</w:t>
      </w:r>
      <w:r>
        <w:rPr>
          <w:rFonts w:hint="eastAsia"/>
          <w:sz w:val="24"/>
          <w:szCs w:val="24"/>
        </w:rPr>
        <w:t>法人</w:t>
      </w:r>
      <w:r>
        <w:rPr>
          <w:sz w:val="24"/>
          <w:szCs w:val="24"/>
        </w:rPr>
        <w:t>授权委托书</w:t>
      </w:r>
      <w:r>
        <w:rPr>
          <w:rFonts w:hint="eastAsia"/>
          <w:sz w:val="24"/>
          <w:szCs w:val="24"/>
        </w:rPr>
        <w:t>；</w:t>
      </w:r>
    </w:p>
    <w:p>
      <w:pPr>
        <w:spacing w:line="360" w:lineRule="auto"/>
        <w:ind w:firstLine="480" w:firstLineChars="200"/>
        <w:rPr>
          <w:sz w:val="24"/>
          <w:szCs w:val="24"/>
        </w:rPr>
      </w:pPr>
      <w:r>
        <w:rPr>
          <w:sz w:val="24"/>
          <w:szCs w:val="24"/>
        </w:rPr>
        <w:t>（</w:t>
      </w:r>
      <w:r>
        <w:rPr>
          <w:rFonts w:hint="eastAsia"/>
          <w:sz w:val="24"/>
          <w:szCs w:val="24"/>
        </w:rPr>
        <w:t>4</w:t>
      </w:r>
      <w:r>
        <w:rPr>
          <w:sz w:val="24"/>
          <w:szCs w:val="24"/>
        </w:rPr>
        <w:t>）</w:t>
      </w:r>
      <w:r>
        <w:rPr>
          <w:rFonts w:hint="eastAsia"/>
          <w:sz w:val="24"/>
          <w:szCs w:val="24"/>
        </w:rPr>
        <w:t>报价明细表</w:t>
      </w:r>
      <w:r>
        <w:rPr>
          <w:sz w:val="24"/>
          <w:szCs w:val="24"/>
        </w:rPr>
        <w:t>；</w:t>
      </w:r>
    </w:p>
    <w:p>
      <w:pPr>
        <w:spacing w:line="360" w:lineRule="auto"/>
        <w:ind w:firstLine="480" w:firstLineChars="200"/>
        <w:rPr>
          <w:b/>
          <w:bCs/>
          <w:sz w:val="24"/>
          <w:szCs w:val="24"/>
        </w:rPr>
      </w:pPr>
      <w:r>
        <w:rPr>
          <w:rFonts w:hint="eastAsia"/>
          <w:sz w:val="24"/>
          <w:szCs w:val="24"/>
        </w:rPr>
        <w:t>（5）服务方案；</w:t>
      </w:r>
    </w:p>
    <w:p>
      <w:pPr>
        <w:spacing w:line="360" w:lineRule="auto"/>
        <w:ind w:firstLine="480" w:firstLineChars="200"/>
        <w:rPr>
          <w:sz w:val="24"/>
          <w:szCs w:val="24"/>
        </w:rPr>
      </w:pPr>
      <w:r>
        <w:rPr>
          <w:sz w:val="24"/>
          <w:szCs w:val="24"/>
        </w:rPr>
        <w:t>（</w:t>
      </w:r>
      <w:r>
        <w:rPr>
          <w:rFonts w:hint="eastAsia"/>
          <w:sz w:val="24"/>
          <w:szCs w:val="24"/>
        </w:rPr>
        <w:t>6</w:t>
      </w:r>
      <w:r>
        <w:rPr>
          <w:sz w:val="24"/>
          <w:szCs w:val="24"/>
        </w:rPr>
        <w:t>）资格审查资料</w:t>
      </w:r>
      <w:r>
        <w:rPr>
          <w:rFonts w:hint="eastAsia"/>
          <w:sz w:val="24"/>
          <w:szCs w:val="24"/>
        </w:rPr>
        <w:t>；</w:t>
      </w:r>
    </w:p>
    <w:p>
      <w:pPr>
        <w:spacing w:line="360" w:lineRule="auto"/>
        <w:ind w:firstLine="480" w:firstLineChars="200"/>
        <w:rPr>
          <w:sz w:val="24"/>
          <w:szCs w:val="24"/>
        </w:rPr>
      </w:pPr>
      <w:r>
        <w:rPr>
          <w:sz w:val="24"/>
          <w:szCs w:val="24"/>
        </w:rPr>
        <w:t>（</w:t>
      </w:r>
      <w:r>
        <w:rPr>
          <w:rFonts w:hint="eastAsia"/>
          <w:sz w:val="24"/>
          <w:szCs w:val="24"/>
        </w:rPr>
        <w:t>7</w:t>
      </w:r>
      <w:r>
        <w:rPr>
          <w:sz w:val="24"/>
          <w:szCs w:val="24"/>
        </w:rPr>
        <w:t>）对竞争性</w:t>
      </w:r>
      <w:r>
        <w:rPr>
          <w:rFonts w:hint="eastAsia"/>
          <w:sz w:val="24"/>
          <w:szCs w:val="24"/>
        </w:rPr>
        <w:t>谈判</w:t>
      </w:r>
      <w:r>
        <w:rPr>
          <w:sz w:val="24"/>
          <w:szCs w:val="24"/>
        </w:rPr>
        <w:t>文件的认同程度</w:t>
      </w:r>
      <w:r>
        <w:rPr>
          <w:rFonts w:hint="eastAsia"/>
          <w:sz w:val="24"/>
          <w:szCs w:val="24"/>
        </w:rPr>
        <w:t>；</w:t>
      </w:r>
    </w:p>
    <w:p>
      <w:pPr>
        <w:spacing w:line="360" w:lineRule="auto"/>
        <w:ind w:firstLine="480" w:firstLineChars="200"/>
        <w:rPr>
          <w:sz w:val="24"/>
          <w:szCs w:val="24"/>
        </w:rPr>
      </w:pPr>
      <w:r>
        <w:rPr>
          <w:rFonts w:hint="eastAsia"/>
          <w:sz w:val="24"/>
          <w:szCs w:val="24"/>
        </w:rPr>
        <w:t>（8）补充材料。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left"/>
        <w:textAlignment w:val="auto"/>
        <w:rPr>
          <w:sz w:val="24"/>
          <w:szCs w:val="24"/>
        </w:rPr>
      </w:pPr>
      <w:r>
        <w:rPr>
          <w:sz w:val="24"/>
          <w:szCs w:val="24"/>
        </w:rPr>
        <w:t>3.3</w:t>
      </w:r>
      <w:r>
        <w:rPr>
          <w:rFonts w:hint="eastAsia"/>
          <w:sz w:val="24"/>
          <w:szCs w:val="24"/>
          <w:lang w:val="en-US" w:eastAsia="zh-CN"/>
        </w:rPr>
        <w:t>.1</w:t>
      </w:r>
      <w:r>
        <w:rPr>
          <w:rFonts w:hint="eastAsia"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lang w:val="en-US" w:eastAsia="zh-CN"/>
        </w:rPr>
        <w:t>的报价，包括但不限于设施设备费、装卸费、运输费、安装调试费、测试实验费、培训费、验收费、管理费、人员工资、利润、税金以及国家规定的其他费用。</w:t>
      </w:r>
      <w:r>
        <w:rPr>
          <w:rFonts w:hint="eastAsia" w:ascii="Times New Roman" w:hAnsi="Times New Roman" w:eastAsia="宋体" w:cs="Times New Roman"/>
          <w:sz w:val="24"/>
          <w:szCs w:val="24"/>
          <w:lang w:val="en-US" w:eastAsia="zh-CN"/>
        </w:rPr>
        <w:t>供应商在报价文件</w:t>
      </w:r>
      <w:r>
        <w:rPr>
          <w:rFonts w:hint="default" w:ascii="Times New Roman" w:hAnsi="Times New Roman" w:eastAsia="宋体" w:cs="Times New Roman"/>
          <w:sz w:val="24"/>
          <w:szCs w:val="24"/>
          <w:lang w:val="en-US" w:eastAsia="zh-CN"/>
        </w:rPr>
        <w:t>中未列明但又为本次采购所必备的项目或遗漏项目，采购人将一律视为已包括在报价中，在合同执行中将不予调整。</w:t>
      </w:r>
      <w:r>
        <w:rPr>
          <w:rFonts w:hint="eastAsia"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lang w:val="en-US" w:eastAsia="zh-CN"/>
        </w:rPr>
        <w:t>应充分考虑本项目合同实施期间可能发生的一切费用，并承担由此而带来的风险。</w:t>
      </w:r>
    </w:p>
    <w:p>
      <w:pPr>
        <w:pStyle w:val="3"/>
        <w:spacing w:line="360" w:lineRule="auto"/>
        <w:ind w:firstLine="0" w:firstLineChars="0"/>
        <w:rPr>
          <w:sz w:val="24"/>
          <w:szCs w:val="24"/>
        </w:rPr>
      </w:pPr>
      <w:r>
        <w:rPr>
          <w:sz w:val="24"/>
          <w:szCs w:val="24"/>
        </w:rPr>
        <w:t xml:space="preserve">3.4 </w:t>
      </w:r>
      <w:r>
        <w:rPr>
          <w:rFonts w:hint="eastAsia"/>
          <w:sz w:val="24"/>
          <w:szCs w:val="24"/>
        </w:rPr>
        <w:t>报价</w:t>
      </w:r>
      <w:r>
        <w:rPr>
          <w:sz w:val="24"/>
          <w:szCs w:val="24"/>
        </w:rPr>
        <w:t>文件有效期</w:t>
      </w:r>
    </w:p>
    <w:p>
      <w:pPr>
        <w:spacing w:line="360" w:lineRule="auto"/>
        <w:ind w:firstLine="480" w:firstLineChars="200"/>
        <w:rPr>
          <w:sz w:val="24"/>
          <w:szCs w:val="24"/>
        </w:rPr>
      </w:pPr>
      <w:r>
        <w:rPr>
          <w:sz w:val="24"/>
          <w:szCs w:val="24"/>
        </w:rPr>
        <w:t>3.4.1 在供应商须知前附表规定的有效期内，供应商不得要求撤销或修改其</w:t>
      </w:r>
      <w:r>
        <w:rPr>
          <w:rFonts w:hint="eastAsia"/>
          <w:sz w:val="24"/>
          <w:szCs w:val="24"/>
        </w:rPr>
        <w:t>报价</w:t>
      </w:r>
      <w:r>
        <w:rPr>
          <w:sz w:val="24"/>
          <w:szCs w:val="24"/>
        </w:rPr>
        <w:t>文件。</w:t>
      </w:r>
    </w:p>
    <w:p>
      <w:pPr>
        <w:spacing w:line="360" w:lineRule="auto"/>
        <w:ind w:firstLine="480" w:firstLineChars="200"/>
        <w:rPr>
          <w:sz w:val="24"/>
          <w:szCs w:val="24"/>
        </w:rPr>
      </w:pPr>
      <w:r>
        <w:rPr>
          <w:sz w:val="24"/>
          <w:szCs w:val="24"/>
        </w:rPr>
        <w:t>3.4.2 出现特殊情况需要延长</w:t>
      </w:r>
      <w:r>
        <w:rPr>
          <w:rFonts w:hint="eastAsia"/>
          <w:sz w:val="24"/>
          <w:szCs w:val="24"/>
        </w:rPr>
        <w:t>报价</w:t>
      </w:r>
      <w:r>
        <w:rPr>
          <w:sz w:val="24"/>
          <w:szCs w:val="24"/>
        </w:rPr>
        <w:t>文件有效期的，采购人以书面形式通知所有供应商延长有效期。供应商同意延长的，不得要求或被允许修改或撤销其</w:t>
      </w:r>
      <w:r>
        <w:rPr>
          <w:rFonts w:hint="eastAsia"/>
          <w:sz w:val="24"/>
          <w:szCs w:val="24"/>
        </w:rPr>
        <w:t>报价</w:t>
      </w:r>
      <w:r>
        <w:rPr>
          <w:sz w:val="24"/>
          <w:szCs w:val="24"/>
        </w:rPr>
        <w:t>文件；供应商拒绝延长的，其</w:t>
      </w:r>
      <w:r>
        <w:rPr>
          <w:rFonts w:hint="eastAsia"/>
          <w:sz w:val="24"/>
          <w:szCs w:val="24"/>
        </w:rPr>
        <w:t>报价</w:t>
      </w:r>
      <w:r>
        <w:rPr>
          <w:sz w:val="24"/>
          <w:szCs w:val="24"/>
        </w:rPr>
        <w:t>文件失效。</w:t>
      </w:r>
    </w:p>
    <w:p>
      <w:pPr>
        <w:spacing w:line="360" w:lineRule="auto"/>
        <w:rPr>
          <w:sz w:val="24"/>
          <w:szCs w:val="24"/>
        </w:rPr>
      </w:pPr>
      <w:r>
        <w:rPr>
          <w:sz w:val="24"/>
          <w:szCs w:val="24"/>
        </w:rPr>
        <w:t>3.5 竞争性</w:t>
      </w:r>
      <w:r>
        <w:rPr>
          <w:rFonts w:hint="eastAsia"/>
          <w:sz w:val="24"/>
          <w:szCs w:val="24"/>
        </w:rPr>
        <w:t>谈判</w:t>
      </w:r>
      <w:r>
        <w:rPr>
          <w:sz w:val="24"/>
          <w:szCs w:val="24"/>
        </w:rPr>
        <w:t>保证金</w:t>
      </w:r>
      <w:r>
        <w:rPr>
          <w:rFonts w:hint="eastAsia"/>
          <w:sz w:val="24"/>
          <w:szCs w:val="24"/>
        </w:rPr>
        <w:t>：详见供应商须知前附表。</w:t>
      </w:r>
    </w:p>
    <w:p>
      <w:pPr>
        <w:spacing w:line="360" w:lineRule="auto"/>
        <w:rPr>
          <w:sz w:val="24"/>
          <w:szCs w:val="24"/>
        </w:rPr>
      </w:pPr>
      <w:r>
        <w:rPr>
          <w:sz w:val="24"/>
          <w:szCs w:val="24"/>
        </w:rPr>
        <w:t>3.6 资格审查资料</w:t>
      </w:r>
    </w:p>
    <w:p>
      <w:pPr>
        <w:spacing w:line="360" w:lineRule="auto"/>
        <w:ind w:firstLine="480" w:firstLineChars="200"/>
        <w:rPr>
          <w:sz w:val="24"/>
          <w:szCs w:val="24"/>
        </w:rPr>
      </w:pPr>
      <w:r>
        <w:rPr>
          <w:sz w:val="24"/>
          <w:szCs w:val="24"/>
        </w:rPr>
        <w:t>供应商在编制</w:t>
      </w:r>
      <w:r>
        <w:rPr>
          <w:rFonts w:hint="eastAsia"/>
          <w:sz w:val="24"/>
          <w:szCs w:val="24"/>
        </w:rPr>
        <w:t>报价</w:t>
      </w:r>
      <w:r>
        <w:rPr>
          <w:sz w:val="24"/>
          <w:szCs w:val="24"/>
        </w:rPr>
        <w:t>文件时，应按竞争性</w:t>
      </w:r>
      <w:r>
        <w:rPr>
          <w:rFonts w:hint="eastAsia"/>
          <w:sz w:val="24"/>
          <w:szCs w:val="24"/>
        </w:rPr>
        <w:t>谈判</w:t>
      </w:r>
      <w:r>
        <w:rPr>
          <w:sz w:val="24"/>
          <w:szCs w:val="24"/>
        </w:rPr>
        <w:t>文件要求提供相关资料，以证实其各项资格条件满足本要求，具备完成本项目的能力。在</w:t>
      </w:r>
      <w:r>
        <w:rPr>
          <w:rFonts w:hint="eastAsia"/>
          <w:sz w:val="24"/>
          <w:szCs w:val="24"/>
        </w:rPr>
        <w:t>谈判</w:t>
      </w:r>
      <w:r>
        <w:rPr>
          <w:sz w:val="24"/>
          <w:szCs w:val="24"/>
        </w:rPr>
        <w:t>过程中，供应商名称发生变更的，必须提供企业所在地工商行政管理部门出具的相关证明，否则其</w:t>
      </w:r>
      <w:r>
        <w:rPr>
          <w:rFonts w:hint="eastAsia"/>
          <w:sz w:val="24"/>
          <w:szCs w:val="24"/>
        </w:rPr>
        <w:t>报价</w:t>
      </w:r>
      <w:r>
        <w:rPr>
          <w:sz w:val="24"/>
          <w:szCs w:val="24"/>
        </w:rPr>
        <w:t>文件将被拒绝。</w:t>
      </w:r>
    </w:p>
    <w:p>
      <w:pPr>
        <w:spacing w:line="360" w:lineRule="auto"/>
        <w:rPr>
          <w:sz w:val="24"/>
          <w:szCs w:val="24"/>
        </w:rPr>
      </w:pPr>
      <w:r>
        <w:rPr>
          <w:sz w:val="24"/>
          <w:szCs w:val="24"/>
        </w:rPr>
        <w:t>3.7</w:t>
      </w:r>
      <w:r>
        <w:rPr>
          <w:rFonts w:hint="eastAsia"/>
          <w:sz w:val="24"/>
          <w:szCs w:val="24"/>
        </w:rPr>
        <w:t>报价</w:t>
      </w:r>
      <w:r>
        <w:rPr>
          <w:sz w:val="24"/>
          <w:szCs w:val="24"/>
        </w:rPr>
        <w:t>文件的编制</w:t>
      </w:r>
    </w:p>
    <w:p>
      <w:pPr>
        <w:spacing w:line="360" w:lineRule="auto"/>
        <w:ind w:firstLine="480" w:firstLineChars="200"/>
        <w:rPr>
          <w:sz w:val="24"/>
          <w:szCs w:val="24"/>
        </w:rPr>
      </w:pPr>
      <w:r>
        <w:rPr>
          <w:sz w:val="24"/>
          <w:szCs w:val="24"/>
        </w:rPr>
        <w:t>3.7.1</w:t>
      </w:r>
      <w:r>
        <w:rPr>
          <w:rFonts w:hint="eastAsia"/>
          <w:sz w:val="24"/>
          <w:szCs w:val="24"/>
        </w:rPr>
        <w:t>报价</w:t>
      </w:r>
      <w:r>
        <w:rPr>
          <w:sz w:val="24"/>
          <w:szCs w:val="24"/>
        </w:rPr>
        <w:t>文件应按“</w:t>
      </w:r>
      <w:r>
        <w:rPr>
          <w:rFonts w:hint="eastAsia"/>
          <w:sz w:val="24"/>
          <w:szCs w:val="24"/>
        </w:rPr>
        <w:t>报价</w:t>
      </w:r>
      <w:r>
        <w:rPr>
          <w:sz w:val="24"/>
          <w:szCs w:val="24"/>
        </w:rPr>
        <w:t>文件格式”进行编写，如有必要，可以增加附页，作为</w:t>
      </w:r>
      <w:r>
        <w:rPr>
          <w:rFonts w:hint="eastAsia"/>
          <w:sz w:val="24"/>
          <w:szCs w:val="24"/>
        </w:rPr>
        <w:t>报价</w:t>
      </w:r>
      <w:r>
        <w:rPr>
          <w:sz w:val="24"/>
          <w:szCs w:val="24"/>
        </w:rPr>
        <w:t>文件的组成部分。</w:t>
      </w:r>
    </w:p>
    <w:p>
      <w:pPr>
        <w:spacing w:line="360" w:lineRule="auto"/>
        <w:ind w:firstLine="480" w:firstLineChars="200"/>
        <w:rPr>
          <w:sz w:val="24"/>
          <w:szCs w:val="24"/>
        </w:rPr>
      </w:pPr>
      <w:r>
        <w:rPr>
          <w:sz w:val="24"/>
          <w:szCs w:val="24"/>
        </w:rPr>
        <w:t xml:space="preserve">3.7.2 </w:t>
      </w:r>
      <w:r>
        <w:rPr>
          <w:rFonts w:hint="eastAsia"/>
          <w:sz w:val="24"/>
          <w:szCs w:val="24"/>
        </w:rPr>
        <w:t>报价</w:t>
      </w:r>
      <w:r>
        <w:rPr>
          <w:sz w:val="24"/>
          <w:szCs w:val="24"/>
        </w:rPr>
        <w:t>文件应当对竞争性</w:t>
      </w:r>
      <w:r>
        <w:rPr>
          <w:rFonts w:hint="eastAsia"/>
          <w:sz w:val="24"/>
          <w:szCs w:val="24"/>
        </w:rPr>
        <w:t>谈判</w:t>
      </w:r>
      <w:r>
        <w:rPr>
          <w:sz w:val="24"/>
          <w:szCs w:val="24"/>
        </w:rPr>
        <w:t>文件有关</w:t>
      </w:r>
      <w:r>
        <w:rPr>
          <w:rFonts w:hint="eastAsia"/>
          <w:sz w:val="24"/>
          <w:szCs w:val="24"/>
          <w:lang w:eastAsia="zh-CN"/>
        </w:rPr>
        <w:t>供货安装期</w:t>
      </w:r>
      <w:r>
        <w:rPr>
          <w:sz w:val="24"/>
          <w:szCs w:val="24"/>
        </w:rPr>
        <w:t>、竞争性</w:t>
      </w:r>
      <w:r>
        <w:rPr>
          <w:rFonts w:hint="eastAsia"/>
          <w:sz w:val="24"/>
          <w:szCs w:val="24"/>
        </w:rPr>
        <w:t>谈判</w:t>
      </w:r>
      <w:r>
        <w:rPr>
          <w:sz w:val="24"/>
          <w:szCs w:val="24"/>
        </w:rPr>
        <w:t>报价有效期、质量要求、技术标准和要求、采购范围等实质性内容作出响应。</w:t>
      </w:r>
    </w:p>
    <w:p>
      <w:pPr>
        <w:spacing w:line="360" w:lineRule="auto"/>
        <w:rPr>
          <w:sz w:val="24"/>
          <w:szCs w:val="24"/>
        </w:rPr>
      </w:pPr>
      <w:r>
        <w:rPr>
          <w:sz w:val="24"/>
          <w:szCs w:val="24"/>
        </w:rPr>
        <w:t xml:space="preserve">    3.7.3 </w:t>
      </w:r>
      <w:r>
        <w:rPr>
          <w:rFonts w:hint="eastAsia"/>
          <w:sz w:val="24"/>
          <w:szCs w:val="24"/>
        </w:rPr>
        <w:t>报价</w:t>
      </w:r>
      <w:r>
        <w:rPr>
          <w:sz w:val="24"/>
          <w:szCs w:val="24"/>
        </w:rPr>
        <w:t>文件由供应商的法定代表人或其委托代理人签字并加盖单位公章（不接受加盖“***专用章”的</w:t>
      </w:r>
      <w:r>
        <w:rPr>
          <w:rFonts w:hint="eastAsia"/>
          <w:sz w:val="24"/>
          <w:szCs w:val="24"/>
        </w:rPr>
        <w:t>报价</w:t>
      </w:r>
      <w:r>
        <w:rPr>
          <w:sz w:val="24"/>
          <w:szCs w:val="24"/>
        </w:rPr>
        <w:t>文件）。委托代理人签字的，</w:t>
      </w:r>
      <w:r>
        <w:rPr>
          <w:rFonts w:hint="eastAsia"/>
          <w:sz w:val="24"/>
          <w:szCs w:val="24"/>
        </w:rPr>
        <w:t>报价</w:t>
      </w:r>
      <w:r>
        <w:rPr>
          <w:sz w:val="24"/>
          <w:szCs w:val="24"/>
        </w:rPr>
        <w:t>文件应附法定代表人签署的授权委托书。</w:t>
      </w:r>
      <w:r>
        <w:rPr>
          <w:rFonts w:hint="eastAsia"/>
          <w:sz w:val="24"/>
          <w:szCs w:val="24"/>
        </w:rPr>
        <w:t>报价</w:t>
      </w:r>
      <w:r>
        <w:rPr>
          <w:sz w:val="24"/>
          <w:szCs w:val="24"/>
        </w:rPr>
        <w:t>文件应尽量避免涂改、行间插字或删除。如果出现上述情况，改动之处应加加盖单位公章并由供应商的法定代表人或其授权的代理人签字确认。</w:t>
      </w:r>
    </w:p>
    <w:p>
      <w:pPr>
        <w:pStyle w:val="6"/>
        <w:spacing w:before="0" w:after="0" w:line="360" w:lineRule="auto"/>
        <w:rPr>
          <w:rFonts w:ascii="Times New Roman" w:hAnsi="Times New Roman" w:eastAsia="宋体"/>
          <w:sz w:val="24"/>
          <w:szCs w:val="24"/>
        </w:rPr>
      </w:pPr>
      <w:r>
        <w:rPr>
          <w:rFonts w:hint="eastAsia" w:ascii="Times New Roman" w:hAnsi="Times New Roman" w:eastAsia="宋体"/>
          <w:sz w:val="24"/>
          <w:szCs w:val="24"/>
        </w:rPr>
        <w:t>4．报价文件</w:t>
      </w:r>
      <w:r>
        <w:rPr>
          <w:rFonts w:ascii="Times New Roman" w:hAnsi="Times New Roman" w:eastAsia="宋体"/>
          <w:sz w:val="24"/>
          <w:szCs w:val="24"/>
        </w:rPr>
        <w:t>的递交</w:t>
      </w:r>
      <w:r>
        <w:rPr>
          <w:rFonts w:hint="eastAsia" w:ascii="Times New Roman" w:hAnsi="Times New Roman" w:eastAsia="宋体"/>
          <w:sz w:val="24"/>
          <w:szCs w:val="24"/>
        </w:rPr>
        <w:t>、修改与撤回</w:t>
      </w:r>
    </w:p>
    <w:p>
      <w:pPr>
        <w:pStyle w:val="7"/>
        <w:spacing w:before="0" w:after="0" w:line="360" w:lineRule="auto"/>
        <w:rPr>
          <w:sz w:val="24"/>
          <w:szCs w:val="24"/>
        </w:rPr>
      </w:pPr>
      <w:r>
        <w:rPr>
          <w:sz w:val="24"/>
          <w:szCs w:val="24"/>
        </w:rPr>
        <w:t xml:space="preserve">4.1 </w:t>
      </w:r>
      <w:r>
        <w:rPr>
          <w:rFonts w:hint="eastAsia"/>
          <w:sz w:val="24"/>
          <w:szCs w:val="24"/>
        </w:rPr>
        <w:t>报价文件</w:t>
      </w:r>
      <w:r>
        <w:rPr>
          <w:sz w:val="24"/>
          <w:szCs w:val="24"/>
        </w:rPr>
        <w:t>的递交</w:t>
      </w:r>
    </w:p>
    <w:p>
      <w:pPr>
        <w:tabs>
          <w:tab w:val="left" w:pos="1758"/>
        </w:tabs>
        <w:spacing w:line="360" w:lineRule="auto"/>
        <w:ind w:firstLine="446" w:firstLineChars="196"/>
        <w:rPr>
          <w:spacing w:val="-6"/>
          <w:sz w:val="24"/>
          <w:szCs w:val="24"/>
        </w:rPr>
      </w:pPr>
      <w:r>
        <w:rPr>
          <w:spacing w:val="-6"/>
          <w:sz w:val="24"/>
          <w:szCs w:val="24"/>
        </w:rPr>
        <w:t>4.1.1</w:t>
      </w:r>
      <w:r>
        <w:rPr>
          <w:rFonts w:hint="eastAsia"/>
          <w:sz w:val="24"/>
          <w:szCs w:val="24"/>
        </w:rPr>
        <w:t>供应商</w:t>
      </w:r>
      <w:r>
        <w:rPr>
          <w:sz w:val="24"/>
          <w:szCs w:val="24"/>
        </w:rPr>
        <w:t>应在本章</w:t>
      </w:r>
      <w:r>
        <w:rPr>
          <w:rFonts w:hint="eastAsia"/>
          <w:sz w:val="24"/>
          <w:szCs w:val="24"/>
        </w:rPr>
        <w:t>供应商须知前附表</w:t>
      </w:r>
      <w:r>
        <w:rPr>
          <w:sz w:val="24"/>
          <w:szCs w:val="24"/>
        </w:rPr>
        <w:t>规定的</w:t>
      </w:r>
      <w:r>
        <w:rPr>
          <w:rFonts w:hint="eastAsia"/>
          <w:sz w:val="24"/>
          <w:szCs w:val="24"/>
        </w:rPr>
        <w:t>报价</w:t>
      </w:r>
      <w:r>
        <w:rPr>
          <w:sz w:val="24"/>
          <w:szCs w:val="24"/>
        </w:rPr>
        <w:t>截止时间前递交</w:t>
      </w:r>
      <w:r>
        <w:rPr>
          <w:rFonts w:hint="eastAsia"/>
          <w:sz w:val="24"/>
          <w:szCs w:val="24"/>
        </w:rPr>
        <w:t>报价文件</w:t>
      </w:r>
      <w:r>
        <w:rPr>
          <w:sz w:val="24"/>
          <w:szCs w:val="24"/>
        </w:rPr>
        <w:t xml:space="preserve">。 </w:t>
      </w:r>
    </w:p>
    <w:p>
      <w:pPr>
        <w:tabs>
          <w:tab w:val="left" w:pos="1758"/>
        </w:tabs>
        <w:spacing w:line="360" w:lineRule="auto"/>
        <w:ind w:firstLine="470" w:firstLineChars="196"/>
        <w:rPr>
          <w:sz w:val="24"/>
          <w:szCs w:val="24"/>
        </w:rPr>
      </w:pPr>
      <w:r>
        <w:rPr>
          <w:sz w:val="24"/>
          <w:szCs w:val="24"/>
        </w:rPr>
        <w:t>4.1.2</w:t>
      </w:r>
      <w:r>
        <w:rPr>
          <w:rFonts w:hint="eastAsia"/>
          <w:sz w:val="24"/>
          <w:szCs w:val="24"/>
        </w:rPr>
        <w:t>供应商</w:t>
      </w:r>
      <w:r>
        <w:rPr>
          <w:sz w:val="24"/>
          <w:szCs w:val="24"/>
        </w:rPr>
        <w:t>递交</w:t>
      </w:r>
      <w:r>
        <w:rPr>
          <w:rFonts w:hint="eastAsia"/>
          <w:sz w:val="24"/>
          <w:szCs w:val="24"/>
        </w:rPr>
        <w:t>报价文件</w:t>
      </w:r>
      <w:r>
        <w:rPr>
          <w:sz w:val="24"/>
          <w:szCs w:val="24"/>
        </w:rPr>
        <w:t>的地点：见</w:t>
      </w:r>
      <w:r>
        <w:rPr>
          <w:rFonts w:hint="eastAsia"/>
          <w:sz w:val="24"/>
          <w:szCs w:val="24"/>
        </w:rPr>
        <w:t>供应商</w:t>
      </w:r>
      <w:r>
        <w:rPr>
          <w:sz w:val="24"/>
          <w:szCs w:val="24"/>
        </w:rPr>
        <w:t xml:space="preserve">须知前附表。 </w:t>
      </w:r>
    </w:p>
    <w:p>
      <w:pPr>
        <w:tabs>
          <w:tab w:val="left" w:pos="1758"/>
        </w:tabs>
        <w:spacing w:line="360" w:lineRule="auto"/>
        <w:ind w:firstLine="470" w:firstLineChars="196"/>
        <w:rPr>
          <w:sz w:val="24"/>
          <w:szCs w:val="24"/>
        </w:rPr>
      </w:pPr>
      <w:r>
        <w:rPr>
          <w:sz w:val="24"/>
          <w:szCs w:val="24"/>
        </w:rPr>
        <w:t>4.1.3</w:t>
      </w:r>
      <w:r>
        <w:rPr>
          <w:rFonts w:hint="eastAsia"/>
          <w:sz w:val="24"/>
          <w:szCs w:val="24"/>
        </w:rPr>
        <w:t>截止时间</w:t>
      </w:r>
      <w:r>
        <w:rPr>
          <w:sz w:val="24"/>
          <w:szCs w:val="24"/>
        </w:rPr>
        <w:t>后</w:t>
      </w:r>
      <w:r>
        <w:rPr>
          <w:rFonts w:hint="eastAsia"/>
          <w:sz w:val="24"/>
          <w:szCs w:val="24"/>
        </w:rPr>
        <w:t>供应商</w:t>
      </w:r>
      <w:r>
        <w:rPr>
          <w:sz w:val="24"/>
          <w:szCs w:val="24"/>
        </w:rPr>
        <w:t>所递交的</w:t>
      </w:r>
      <w:r>
        <w:rPr>
          <w:rFonts w:hint="eastAsia"/>
          <w:sz w:val="24"/>
          <w:szCs w:val="24"/>
        </w:rPr>
        <w:t>报价文件</w:t>
      </w:r>
      <w:r>
        <w:rPr>
          <w:sz w:val="24"/>
          <w:szCs w:val="24"/>
        </w:rPr>
        <w:t xml:space="preserve">不予退还。 </w:t>
      </w:r>
    </w:p>
    <w:p>
      <w:pPr>
        <w:tabs>
          <w:tab w:val="left" w:pos="1758"/>
        </w:tabs>
        <w:spacing w:line="360" w:lineRule="auto"/>
        <w:ind w:firstLine="470" w:firstLineChars="196"/>
        <w:rPr>
          <w:sz w:val="24"/>
          <w:szCs w:val="24"/>
        </w:rPr>
      </w:pPr>
      <w:r>
        <w:rPr>
          <w:sz w:val="24"/>
          <w:szCs w:val="24"/>
        </w:rPr>
        <w:t>4.1.4逾期送达的或者未送达指定地点的</w:t>
      </w:r>
      <w:r>
        <w:rPr>
          <w:rFonts w:hint="eastAsia"/>
          <w:sz w:val="24"/>
          <w:szCs w:val="24"/>
        </w:rPr>
        <w:t>报价文件</w:t>
      </w:r>
      <w:r>
        <w:rPr>
          <w:sz w:val="24"/>
          <w:szCs w:val="24"/>
        </w:rPr>
        <w:t>，</w:t>
      </w:r>
      <w:r>
        <w:rPr>
          <w:rFonts w:hint="eastAsia"/>
          <w:sz w:val="24"/>
          <w:szCs w:val="24"/>
        </w:rPr>
        <w:t>采购</w:t>
      </w:r>
      <w:r>
        <w:rPr>
          <w:sz w:val="24"/>
          <w:szCs w:val="24"/>
        </w:rPr>
        <w:t xml:space="preserve">人不予受理。 </w:t>
      </w:r>
    </w:p>
    <w:p>
      <w:pPr>
        <w:pStyle w:val="7"/>
        <w:spacing w:before="0" w:after="0" w:line="360" w:lineRule="auto"/>
        <w:rPr>
          <w:sz w:val="24"/>
          <w:szCs w:val="24"/>
        </w:rPr>
      </w:pPr>
      <w:r>
        <w:rPr>
          <w:sz w:val="24"/>
          <w:szCs w:val="24"/>
        </w:rPr>
        <w:t xml:space="preserve">4.2 </w:t>
      </w:r>
      <w:r>
        <w:rPr>
          <w:rFonts w:hint="eastAsia"/>
          <w:sz w:val="24"/>
          <w:szCs w:val="24"/>
        </w:rPr>
        <w:t>报价文件</w:t>
      </w:r>
      <w:r>
        <w:rPr>
          <w:sz w:val="24"/>
          <w:szCs w:val="24"/>
        </w:rPr>
        <w:t>的修改与撤回</w:t>
      </w:r>
    </w:p>
    <w:p>
      <w:pPr>
        <w:spacing w:line="360" w:lineRule="auto"/>
        <w:ind w:firstLine="410" w:firstLineChars="171"/>
        <w:rPr>
          <w:sz w:val="24"/>
          <w:szCs w:val="24"/>
        </w:rPr>
      </w:pPr>
      <w:r>
        <w:rPr>
          <w:rFonts w:hint="eastAsia"/>
          <w:sz w:val="24"/>
          <w:szCs w:val="24"/>
        </w:rPr>
        <w:t>在规定的报价截止时间前，供应商可以修改或撤回已递交的报价文件，但应以书面形式通知采购人。</w:t>
      </w:r>
      <w:r>
        <w:rPr>
          <w:sz w:val="24"/>
          <w:szCs w:val="24"/>
        </w:rPr>
        <w:t xml:space="preserve"> </w:t>
      </w:r>
    </w:p>
    <w:p>
      <w:pPr>
        <w:spacing w:line="360" w:lineRule="auto"/>
        <w:outlineLvl w:val="1"/>
        <w:rPr>
          <w:b/>
          <w:sz w:val="24"/>
          <w:szCs w:val="24"/>
        </w:rPr>
      </w:pPr>
      <w:r>
        <w:rPr>
          <w:b/>
          <w:sz w:val="24"/>
          <w:szCs w:val="24"/>
        </w:rPr>
        <w:t>5. 公开报价</w:t>
      </w:r>
    </w:p>
    <w:p>
      <w:pPr>
        <w:spacing w:line="360" w:lineRule="auto"/>
        <w:rPr>
          <w:sz w:val="24"/>
          <w:szCs w:val="24"/>
        </w:rPr>
      </w:pPr>
      <w:r>
        <w:rPr>
          <w:sz w:val="24"/>
          <w:szCs w:val="24"/>
        </w:rPr>
        <w:t>5.1 公开报价的时间和地点</w:t>
      </w:r>
    </w:p>
    <w:p>
      <w:pPr>
        <w:spacing w:line="360" w:lineRule="auto"/>
        <w:ind w:firstLine="482" w:firstLineChars="200"/>
        <w:rPr>
          <w:b/>
          <w:sz w:val="24"/>
          <w:szCs w:val="24"/>
        </w:rPr>
      </w:pPr>
      <w:r>
        <w:rPr>
          <w:rFonts w:hint="eastAsia"/>
          <w:b/>
          <w:sz w:val="24"/>
          <w:szCs w:val="24"/>
        </w:rPr>
        <w:t>采购人在本章供应商须知前附表规定的报价截止时间（谈判会议开始时间）和供应商须知前附表规定的地点公开报价，并邀请所有供应商的法定代表人或其委托代理人准时参加，人数不得超过2人</w:t>
      </w:r>
      <w:r>
        <w:rPr>
          <w:b/>
          <w:sz w:val="24"/>
          <w:szCs w:val="24"/>
        </w:rPr>
        <w:t>。</w:t>
      </w:r>
    </w:p>
    <w:p>
      <w:pPr>
        <w:spacing w:line="360" w:lineRule="auto"/>
        <w:rPr>
          <w:sz w:val="24"/>
          <w:szCs w:val="24"/>
        </w:rPr>
      </w:pPr>
      <w:r>
        <w:rPr>
          <w:sz w:val="24"/>
          <w:szCs w:val="24"/>
        </w:rPr>
        <w:t>5.2 公开报价程序</w:t>
      </w:r>
    </w:p>
    <w:p>
      <w:pPr>
        <w:tabs>
          <w:tab w:val="left" w:pos="1758"/>
        </w:tabs>
        <w:spacing w:line="360" w:lineRule="auto"/>
        <w:ind w:firstLine="470" w:firstLineChars="196"/>
        <w:rPr>
          <w:sz w:val="24"/>
          <w:szCs w:val="24"/>
        </w:rPr>
      </w:pPr>
      <w:r>
        <w:rPr>
          <w:sz w:val="24"/>
          <w:szCs w:val="24"/>
        </w:rPr>
        <w:t>5.2.</w:t>
      </w:r>
      <w:r>
        <w:rPr>
          <w:rFonts w:hint="eastAsia"/>
          <w:sz w:val="24"/>
          <w:szCs w:val="24"/>
        </w:rPr>
        <w:t>1</w:t>
      </w:r>
      <w:r>
        <w:rPr>
          <w:sz w:val="24"/>
          <w:szCs w:val="24"/>
        </w:rPr>
        <w:t>主持人按下列程序进行</w:t>
      </w:r>
      <w:r>
        <w:rPr>
          <w:rFonts w:hint="eastAsia"/>
          <w:sz w:val="24"/>
          <w:szCs w:val="24"/>
        </w:rPr>
        <w:t>公开报价</w:t>
      </w:r>
      <w:r>
        <w:rPr>
          <w:sz w:val="24"/>
          <w:szCs w:val="24"/>
        </w:rPr>
        <w:t xml:space="preserve">： </w:t>
      </w:r>
    </w:p>
    <w:p>
      <w:pPr>
        <w:spacing w:line="360" w:lineRule="auto"/>
        <w:ind w:firstLine="410" w:firstLineChars="171"/>
        <w:rPr>
          <w:sz w:val="24"/>
          <w:szCs w:val="24"/>
        </w:rPr>
      </w:pPr>
      <w:r>
        <w:rPr>
          <w:sz w:val="24"/>
          <w:szCs w:val="24"/>
        </w:rPr>
        <w:t>（1）宣布纪律；</w:t>
      </w:r>
    </w:p>
    <w:p>
      <w:pPr>
        <w:spacing w:line="360" w:lineRule="auto"/>
        <w:ind w:firstLine="410" w:firstLineChars="171"/>
        <w:rPr>
          <w:sz w:val="24"/>
          <w:szCs w:val="24"/>
        </w:rPr>
      </w:pPr>
      <w:r>
        <w:rPr>
          <w:sz w:val="24"/>
          <w:szCs w:val="24"/>
        </w:rPr>
        <w:t>（2）公布在截止时间前递交</w:t>
      </w:r>
      <w:r>
        <w:rPr>
          <w:rFonts w:hint="eastAsia"/>
          <w:sz w:val="24"/>
          <w:szCs w:val="24"/>
        </w:rPr>
        <w:t>报价文件</w:t>
      </w:r>
      <w:r>
        <w:rPr>
          <w:sz w:val="24"/>
          <w:szCs w:val="24"/>
        </w:rPr>
        <w:t>的</w:t>
      </w:r>
      <w:r>
        <w:rPr>
          <w:rFonts w:hint="eastAsia"/>
          <w:sz w:val="24"/>
          <w:szCs w:val="24"/>
        </w:rPr>
        <w:t>供应商</w:t>
      </w:r>
      <w:r>
        <w:rPr>
          <w:sz w:val="24"/>
          <w:szCs w:val="24"/>
        </w:rPr>
        <w:t xml:space="preserve">名称； </w:t>
      </w:r>
    </w:p>
    <w:p>
      <w:pPr>
        <w:spacing w:line="360" w:lineRule="auto"/>
        <w:ind w:firstLine="410" w:firstLineChars="171"/>
        <w:rPr>
          <w:sz w:val="24"/>
          <w:szCs w:val="24"/>
        </w:rPr>
      </w:pPr>
      <w:r>
        <w:rPr>
          <w:sz w:val="24"/>
          <w:szCs w:val="24"/>
        </w:rPr>
        <w:t>（3）宣布</w:t>
      </w:r>
      <w:r>
        <w:rPr>
          <w:rFonts w:hint="eastAsia"/>
          <w:sz w:val="24"/>
          <w:szCs w:val="24"/>
        </w:rPr>
        <w:t>主持人</w:t>
      </w:r>
      <w:r>
        <w:rPr>
          <w:sz w:val="24"/>
          <w:szCs w:val="24"/>
        </w:rPr>
        <w:t>、记录人、</w:t>
      </w:r>
      <w:r>
        <w:rPr>
          <w:rFonts w:hint="eastAsia"/>
          <w:sz w:val="24"/>
          <w:szCs w:val="24"/>
        </w:rPr>
        <w:t>采购人</w:t>
      </w:r>
      <w:r>
        <w:rPr>
          <w:sz w:val="24"/>
          <w:szCs w:val="24"/>
        </w:rPr>
        <w:t>等有关人员姓名；</w:t>
      </w:r>
    </w:p>
    <w:p>
      <w:pPr>
        <w:spacing w:line="360" w:lineRule="auto"/>
        <w:ind w:firstLine="410" w:firstLineChars="171"/>
        <w:rPr>
          <w:sz w:val="24"/>
          <w:szCs w:val="24"/>
        </w:rPr>
      </w:pPr>
      <w:r>
        <w:rPr>
          <w:sz w:val="24"/>
          <w:szCs w:val="24"/>
        </w:rPr>
        <w:t>（4）</w:t>
      </w:r>
      <w:r>
        <w:rPr>
          <w:rFonts w:hint="eastAsia"/>
          <w:sz w:val="24"/>
          <w:szCs w:val="24"/>
        </w:rPr>
        <w:t>供应商代表</w:t>
      </w:r>
      <w:r>
        <w:rPr>
          <w:sz w:val="24"/>
          <w:szCs w:val="24"/>
        </w:rPr>
        <w:t>检查</w:t>
      </w:r>
      <w:r>
        <w:rPr>
          <w:rFonts w:hint="eastAsia"/>
          <w:sz w:val="24"/>
          <w:szCs w:val="24"/>
        </w:rPr>
        <w:t>报价文件</w:t>
      </w:r>
      <w:r>
        <w:rPr>
          <w:sz w:val="24"/>
          <w:szCs w:val="24"/>
        </w:rPr>
        <w:t>的密封情况</w:t>
      </w:r>
      <w:r>
        <w:rPr>
          <w:rFonts w:hint="eastAsia"/>
          <w:sz w:val="24"/>
          <w:szCs w:val="24"/>
        </w:rPr>
        <w:t>；</w:t>
      </w:r>
    </w:p>
    <w:p>
      <w:pPr>
        <w:spacing w:line="360" w:lineRule="auto"/>
        <w:ind w:firstLine="410" w:firstLineChars="171"/>
        <w:rPr>
          <w:sz w:val="24"/>
          <w:szCs w:val="24"/>
        </w:rPr>
      </w:pPr>
      <w:r>
        <w:rPr>
          <w:sz w:val="24"/>
          <w:szCs w:val="24"/>
        </w:rPr>
        <w:t>（5）</w:t>
      </w:r>
      <w:r>
        <w:rPr>
          <w:rFonts w:hint="eastAsia"/>
          <w:sz w:val="24"/>
          <w:szCs w:val="24"/>
        </w:rPr>
        <w:t>按照报价文件递交的逆顺序公开报价；</w:t>
      </w:r>
    </w:p>
    <w:p>
      <w:pPr>
        <w:spacing w:line="360" w:lineRule="auto"/>
        <w:ind w:firstLine="410" w:firstLineChars="171"/>
        <w:rPr>
          <w:sz w:val="24"/>
          <w:szCs w:val="24"/>
        </w:rPr>
      </w:pPr>
      <w:r>
        <w:rPr>
          <w:sz w:val="24"/>
          <w:szCs w:val="24"/>
        </w:rPr>
        <w:t>（6）按照宣布的</w:t>
      </w:r>
      <w:r>
        <w:rPr>
          <w:rFonts w:hint="eastAsia"/>
          <w:sz w:val="24"/>
          <w:szCs w:val="24"/>
          <w:lang w:eastAsia="zh-CN"/>
        </w:rPr>
        <w:t>报价</w:t>
      </w:r>
      <w:r>
        <w:rPr>
          <w:sz w:val="24"/>
          <w:szCs w:val="24"/>
        </w:rPr>
        <w:t>顺序当众</w:t>
      </w:r>
      <w:r>
        <w:rPr>
          <w:rFonts w:hint="eastAsia"/>
          <w:sz w:val="24"/>
          <w:szCs w:val="24"/>
        </w:rPr>
        <w:t>报价</w:t>
      </w:r>
      <w:r>
        <w:rPr>
          <w:sz w:val="24"/>
          <w:szCs w:val="24"/>
        </w:rPr>
        <w:t>，公布</w:t>
      </w:r>
      <w:r>
        <w:rPr>
          <w:rFonts w:hint="eastAsia"/>
          <w:sz w:val="24"/>
          <w:szCs w:val="24"/>
        </w:rPr>
        <w:t>供应商</w:t>
      </w:r>
      <w:r>
        <w:rPr>
          <w:sz w:val="24"/>
          <w:szCs w:val="24"/>
        </w:rPr>
        <w:t>名称、报价、质量目标、</w:t>
      </w:r>
      <w:r>
        <w:rPr>
          <w:rFonts w:hint="eastAsia"/>
          <w:sz w:val="24"/>
          <w:szCs w:val="24"/>
          <w:lang w:eastAsia="zh-CN"/>
        </w:rPr>
        <w:t>供货安装期</w:t>
      </w:r>
      <w:r>
        <w:rPr>
          <w:sz w:val="24"/>
          <w:szCs w:val="24"/>
        </w:rPr>
        <w:t>及其他内容，并记录在案；</w:t>
      </w:r>
    </w:p>
    <w:p>
      <w:pPr>
        <w:spacing w:line="360" w:lineRule="auto"/>
        <w:ind w:firstLine="410" w:firstLineChars="171"/>
        <w:rPr>
          <w:sz w:val="24"/>
          <w:szCs w:val="24"/>
        </w:rPr>
      </w:pPr>
      <w:r>
        <w:rPr>
          <w:rFonts w:hint="eastAsia"/>
          <w:sz w:val="24"/>
          <w:szCs w:val="24"/>
        </w:rPr>
        <w:t>（7）供应商</w:t>
      </w:r>
      <w:r>
        <w:rPr>
          <w:sz w:val="24"/>
          <w:szCs w:val="24"/>
        </w:rPr>
        <w:t>代表等有关人员在</w:t>
      </w:r>
      <w:r>
        <w:rPr>
          <w:rFonts w:hint="eastAsia"/>
          <w:sz w:val="24"/>
          <w:szCs w:val="24"/>
        </w:rPr>
        <w:t>报价</w:t>
      </w:r>
      <w:r>
        <w:rPr>
          <w:sz w:val="24"/>
          <w:szCs w:val="24"/>
        </w:rPr>
        <w:t>记录上签字确认。</w:t>
      </w:r>
    </w:p>
    <w:p>
      <w:pPr>
        <w:spacing w:line="360" w:lineRule="auto"/>
        <w:ind w:firstLine="410" w:firstLineChars="171"/>
        <w:rPr>
          <w:sz w:val="24"/>
          <w:szCs w:val="24"/>
        </w:rPr>
      </w:pPr>
      <w:r>
        <w:rPr>
          <w:rFonts w:hint="eastAsia"/>
          <w:sz w:val="24"/>
          <w:szCs w:val="24"/>
        </w:rPr>
        <w:t>（8）</w:t>
      </w:r>
      <w:r>
        <w:rPr>
          <w:sz w:val="24"/>
          <w:szCs w:val="24"/>
        </w:rPr>
        <w:t>开标会议结束。</w:t>
      </w:r>
    </w:p>
    <w:p>
      <w:pPr>
        <w:spacing w:line="360" w:lineRule="auto"/>
        <w:outlineLvl w:val="1"/>
        <w:rPr>
          <w:b/>
          <w:sz w:val="24"/>
          <w:szCs w:val="24"/>
        </w:rPr>
      </w:pPr>
      <w:r>
        <w:rPr>
          <w:b/>
          <w:sz w:val="24"/>
          <w:szCs w:val="24"/>
        </w:rPr>
        <w:t xml:space="preserve">6. </w:t>
      </w:r>
      <w:r>
        <w:rPr>
          <w:rFonts w:hint="eastAsia"/>
          <w:b/>
          <w:sz w:val="24"/>
          <w:szCs w:val="24"/>
        </w:rPr>
        <w:t>谈判</w:t>
      </w:r>
    </w:p>
    <w:p>
      <w:pPr>
        <w:spacing w:line="360" w:lineRule="auto"/>
        <w:rPr>
          <w:sz w:val="24"/>
          <w:szCs w:val="24"/>
        </w:rPr>
      </w:pPr>
      <w:r>
        <w:rPr>
          <w:sz w:val="24"/>
          <w:szCs w:val="24"/>
        </w:rPr>
        <w:t>6.1</w:t>
      </w:r>
      <w:r>
        <w:rPr>
          <w:rFonts w:hint="eastAsia"/>
          <w:sz w:val="24"/>
          <w:szCs w:val="24"/>
        </w:rPr>
        <w:t>谈判</w:t>
      </w:r>
      <w:r>
        <w:rPr>
          <w:sz w:val="24"/>
          <w:szCs w:val="24"/>
        </w:rPr>
        <w:t>小组</w:t>
      </w:r>
    </w:p>
    <w:p>
      <w:pPr>
        <w:spacing w:line="360" w:lineRule="auto"/>
        <w:ind w:firstLine="480" w:firstLineChars="200"/>
        <w:rPr>
          <w:sz w:val="24"/>
          <w:szCs w:val="24"/>
        </w:rPr>
      </w:pPr>
      <w:r>
        <w:rPr>
          <w:sz w:val="24"/>
          <w:szCs w:val="24"/>
        </w:rPr>
        <w:t>6.1.1 采购人负责组成竞争性</w:t>
      </w:r>
      <w:r>
        <w:rPr>
          <w:rFonts w:hint="eastAsia"/>
          <w:sz w:val="24"/>
          <w:szCs w:val="24"/>
        </w:rPr>
        <w:t>谈判</w:t>
      </w:r>
      <w:r>
        <w:rPr>
          <w:sz w:val="24"/>
          <w:szCs w:val="24"/>
        </w:rPr>
        <w:t>小组（3人）。该</w:t>
      </w:r>
      <w:r>
        <w:rPr>
          <w:rFonts w:hint="eastAsia"/>
          <w:sz w:val="24"/>
          <w:szCs w:val="24"/>
        </w:rPr>
        <w:t>谈判</w:t>
      </w:r>
      <w:r>
        <w:rPr>
          <w:sz w:val="24"/>
          <w:szCs w:val="24"/>
        </w:rPr>
        <w:t>小组独立工作，负责评审所有</w:t>
      </w:r>
      <w:r>
        <w:rPr>
          <w:rFonts w:hint="eastAsia"/>
          <w:sz w:val="24"/>
          <w:szCs w:val="24"/>
        </w:rPr>
        <w:t>报价</w:t>
      </w:r>
      <w:r>
        <w:rPr>
          <w:sz w:val="24"/>
          <w:szCs w:val="24"/>
        </w:rPr>
        <w:t>文件并确定成交供应商。</w:t>
      </w:r>
    </w:p>
    <w:p>
      <w:pPr>
        <w:spacing w:line="360" w:lineRule="auto"/>
        <w:ind w:firstLine="480" w:firstLineChars="200"/>
        <w:rPr>
          <w:sz w:val="24"/>
          <w:szCs w:val="24"/>
        </w:rPr>
      </w:pPr>
      <w:r>
        <w:rPr>
          <w:sz w:val="24"/>
          <w:szCs w:val="24"/>
        </w:rPr>
        <w:t xml:space="preserve">6.1.2 </w:t>
      </w:r>
      <w:r>
        <w:rPr>
          <w:rFonts w:hint="eastAsia"/>
          <w:sz w:val="24"/>
          <w:szCs w:val="24"/>
        </w:rPr>
        <w:t>谈判</w:t>
      </w:r>
      <w:r>
        <w:rPr>
          <w:sz w:val="24"/>
          <w:szCs w:val="24"/>
        </w:rPr>
        <w:t>小组成员要依法独立评审，并对评审意见承担个人责任。</w:t>
      </w:r>
      <w:r>
        <w:rPr>
          <w:rFonts w:hint="eastAsia"/>
          <w:sz w:val="24"/>
          <w:szCs w:val="24"/>
        </w:rPr>
        <w:t>谈判</w:t>
      </w:r>
      <w:r>
        <w:rPr>
          <w:sz w:val="24"/>
          <w:szCs w:val="24"/>
        </w:rPr>
        <w:t>小组成员对需要共同认定的事项存在争议的，按照少数服从多数的原则做出结论。持不同意见的</w:t>
      </w:r>
      <w:r>
        <w:rPr>
          <w:rFonts w:hint="eastAsia"/>
          <w:sz w:val="24"/>
          <w:szCs w:val="24"/>
        </w:rPr>
        <w:t>谈判</w:t>
      </w:r>
      <w:r>
        <w:rPr>
          <w:sz w:val="24"/>
          <w:szCs w:val="24"/>
        </w:rPr>
        <w:t>小组成员应当在评审报告上签署不同意见并说明理由，否则视为同意。</w:t>
      </w:r>
    </w:p>
    <w:p>
      <w:pPr>
        <w:spacing w:line="360" w:lineRule="auto"/>
        <w:ind w:firstLine="480" w:firstLineChars="200"/>
        <w:rPr>
          <w:sz w:val="24"/>
          <w:szCs w:val="24"/>
        </w:rPr>
      </w:pPr>
      <w:r>
        <w:rPr>
          <w:sz w:val="24"/>
          <w:szCs w:val="24"/>
        </w:rPr>
        <w:t xml:space="preserve">6.1.3 </w:t>
      </w:r>
      <w:r>
        <w:rPr>
          <w:rFonts w:hint="eastAsia"/>
          <w:sz w:val="24"/>
          <w:szCs w:val="24"/>
        </w:rPr>
        <w:t>谈判</w:t>
      </w:r>
      <w:r>
        <w:rPr>
          <w:sz w:val="24"/>
          <w:szCs w:val="24"/>
        </w:rPr>
        <w:t>小组成员和评审工作有关人员不得干预或者影响正常评审工作，不得明示或者暗示其倾向性、引导性意见，不得修改竞争性</w:t>
      </w:r>
      <w:r>
        <w:rPr>
          <w:rFonts w:hint="eastAsia"/>
          <w:sz w:val="24"/>
          <w:szCs w:val="24"/>
        </w:rPr>
        <w:t>谈判</w:t>
      </w:r>
      <w:r>
        <w:rPr>
          <w:sz w:val="24"/>
          <w:szCs w:val="24"/>
        </w:rPr>
        <w:t>文件确定的评审程序、评审方法，不得征询采购人代表的倾向性意见，不得记录、复制或带走任何评审资料。成交人确定后，</w:t>
      </w:r>
      <w:r>
        <w:rPr>
          <w:rFonts w:hint="eastAsia"/>
          <w:sz w:val="24"/>
          <w:szCs w:val="24"/>
        </w:rPr>
        <w:t>谈判</w:t>
      </w:r>
      <w:r>
        <w:rPr>
          <w:sz w:val="24"/>
          <w:szCs w:val="24"/>
        </w:rPr>
        <w:t>小组不得修改评审结果或者要求重新评审，但因资格性审查认定错误或价格计算错误需依法重新评审的除外。</w:t>
      </w:r>
    </w:p>
    <w:p>
      <w:pPr>
        <w:spacing w:line="360" w:lineRule="auto"/>
        <w:outlineLvl w:val="1"/>
        <w:rPr>
          <w:b/>
          <w:sz w:val="24"/>
          <w:szCs w:val="24"/>
        </w:rPr>
      </w:pPr>
      <w:r>
        <w:rPr>
          <w:b/>
          <w:sz w:val="24"/>
          <w:szCs w:val="24"/>
        </w:rPr>
        <w:t xml:space="preserve">7. </w:t>
      </w:r>
      <w:r>
        <w:rPr>
          <w:rFonts w:hint="eastAsia"/>
          <w:b/>
          <w:sz w:val="24"/>
          <w:szCs w:val="24"/>
        </w:rPr>
        <w:t>确定</w:t>
      </w:r>
      <w:r>
        <w:rPr>
          <w:b/>
          <w:sz w:val="24"/>
          <w:szCs w:val="24"/>
        </w:rPr>
        <w:t>成交供应商</w:t>
      </w:r>
    </w:p>
    <w:p>
      <w:pPr>
        <w:spacing w:line="360" w:lineRule="auto"/>
        <w:ind w:firstLine="480" w:firstLineChars="200"/>
        <w:rPr>
          <w:sz w:val="24"/>
          <w:szCs w:val="24"/>
        </w:rPr>
      </w:pPr>
      <w:r>
        <w:rPr>
          <w:sz w:val="24"/>
          <w:szCs w:val="24"/>
        </w:rPr>
        <w:t>7.1 坚持公平、公正地对待所有的</w:t>
      </w:r>
      <w:r>
        <w:rPr>
          <w:rFonts w:hint="eastAsia"/>
          <w:sz w:val="24"/>
          <w:szCs w:val="24"/>
        </w:rPr>
        <w:t>谈判</w:t>
      </w:r>
      <w:r>
        <w:rPr>
          <w:sz w:val="24"/>
          <w:szCs w:val="24"/>
        </w:rPr>
        <w:t>供应商。</w:t>
      </w:r>
    </w:p>
    <w:p>
      <w:pPr>
        <w:spacing w:line="360" w:lineRule="auto"/>
        <w:ind w:firstLine="480" w:firstLineChars="200"/>
        <w:rPr>
          <w:sz w:val="24"/>
          <w:szCs w:val="24"/>
        </w:rPr>
      </w:pPr>
      <w:r>
        <w:rPr>
          <w:sz w:val="24"/>
          <w:szCs w:val="24"/>
        </w:rPr>
        <w:t>7.2 按照同一评审程序及方法、标准评审</w:t>
      </w:r>
      <w:r>
        <w:rPr>
          <w:rFonts w:hint="eastAsia"/>
          <w:sz w:val="24"/>
          <w:szCs w:val="24"/>
        </w:rPr>
        <w:t>谈判</w:t>
      </w:r>
      <w:r>
        <w:rPr>
          <w:sz w:val="24"/>
          <w:szCs w:val="24"/>
        </w:rPr>
        <w:t>供应商的</w:t>
      </w:r>
      <w:r>
        <w:rPr>
          <w:rFonts w:hint="eastAsia"/>
          <w:sz w:val="24"/>
          <w:szCs w:val="24"/>
        </w:rPr>
        <w:t>报价</w:t>
      </w:r>
      <w:r>
        <w:rPr>
          <w:sz w:val="24"/>
          <w:szCs w:val="24"/>
        </w:rPr>
        <w:t>文件，详细评审办法见本</w:t>
      </w:r>
      <w:r>
        <w:rPr>
          <w:rFonts w:hint="eastAsia"/>
          <w:sz w:val="24"/>
          <w:szCs w:val="24"/>
        </w:rPr>
        <w:t>谈判</w:t>
      </w:r>
      <w:r>
        <w:rPr>
          <w:sz w:val="24"/>
          <w:szCs w:val="24"/>
        </w:rPr>
        <w:t>文件第三章。</w:t>
      </w:r>
    </w:p>
    <w:p>
      <w:pPr>
        <w:spacing w:line="360" w:lineRule="auto"/>
        <w:ind w:firstLine="480" w:firstLineChars="200"/>
        <w:outlineLvl w:val="1"/>
        <w:rPr>
          <w:sz w:val="24"/>
          <w:szCs w:val="24"/>
        </w:rPr>
      </w:pPr>
      <w:r>
        <w:rPr>
          <w:sz w:val="24"/>
          <w:szCs w:val="24"/>
        </w:rPr>
        <w:t xml:space="preserve">7.3 </w:t>
      </w:r>
      <w:r>
        <w:rPr>
          <w:rFonts w:hint="eastAsia"/>
          <w:sz w:val="24"/>
          <w:szCs w:val="24"/>
        </w:rPr>
        <w:t>谈判</w:t>
      </w:r>
      <w:r>
        <w:rPr>
          <w:sz w:val="24"/>
          <w:szCs w:val="24"/>
        </w:rPr>
        <w:t>小组按</w:t>
      </w:r>
      <w:r>
        <w:rPr>
          <w:rFonts w:hint="eastAsia"/>
          <w:sz w:val="24"/>
          <w:szCs w:val="24"/>
        </w:rPr>
        <w:t>谈判</w:t>
      </w:r>
      <w:r>
        <w:rPr>
          <w:sz w:val="24"/>
          <w:szCs w:val="24"/>
        </w:rPr>
        <w:t>文件第三章中公布的评审程序、方法及标准进行评审，</w:t>
      </w:r>
      <w:r>
        <w:rPr>
          <w:rFonts w:hint="eastAsia"/>
          <w:sz w:val="24"/>
          <w:szCs w:val="24"/>
        </w:rPr>
        <w:t>采购</w:t>
      </w:r>
      <w:r>
        <w:rPr>
          <w:sz w:val="24"/>
          <w:szCs w:val="24"/>
        </w:rPr>
        <w:t>人授权</w:t>
      </w:r>
      <w:r>
        <w:rPr>
          <w:rFonts w:hint="eastAsia"/>
          <w:sz w:val="24"/>
          <w:szCs w:val="24"/>
        </w:rPr>
        <w:t>谈判小组</w:t>
      </w:r>
      <w:r>
        <w:rPr>
          <w:rFonts w:hint="eastAsia"/>
          <w:sz w:val="24"/>
          <w:szCs w:val="24"/>
          <w:lang w:eastAsia="zh-CN"/>
        </w:rPr>
        <w:t>推荐三名成交候选</w:t>
      </w:r>
      <w:r>
        <w:rPr>
          <w:sz w:val="24"/>
          <w:szCs w:val="24"/>
        </w:rPr>
        <w:t>人。</w:t>
      </w:r>
    </w:p>
    <w:p>
      <w:pPr>
        <w:spacing w:line="360" w:lineRule="auto"/>
        <w:outlineLvl w:val="1"/>
        <w:rPr>
          <w:b/>
          <w:sz w:val="24"/>
          <w:szCs w:val="24"/>
        </w:rPr>
      </w:pPr>
      <w:r>
        <w:rPr>
          <w:b/>
          <w:sz w:val="24"/>
          <w:szCs w:val="24"/>
        </w:rPr>
        <w:t>8.</w:t>
      </w:r>
      <w:r>
        <w:rPr>
          <w:rFonts w:hint="eastAsia"/>
          <w:b/>
          <w:sz w:val="24"/>
          <w:szCs w:val="24"/>
        </w:rPr>
        <w:t>谈判</w:t>
      </w:r>
      <w:r>
        <w:rPr>
          <w:b/>
          <w:sz w:val="24"/>
          <w:szCs w:val="24"/>
        </w:rPr>
        <w:t>过程保密</w:t>
      </w:r>
    </w:p>
    <w:p>
      <w:pPr>
        <w:spacing w:line="360" w:lineRule="auto"/>
        <w:ind w:firstLine="480" w:firstLineChars="200"/>
        <w:rPr>
          <w:sz w:val="24"/>
          <w:szCs w:val="24"/>
        </w:rPr>
      </w:pPr>
      <w:r>
        <w:rPr>
          <w:sz w:val="24"/>
          <w:szCs w:val="24"/>
        </w:rPr>
        <w:t xml:space="preserve">8.1 </w:t>
      </w:r>
      <w:r>
        <w:rPr>
          <w:rFonts w:hint="eastAsia"/>
          <w:sz w:val="24"/>
          <w:szCs w:val="24"/>
        </w:rPr>
        <w:t>谈判</w:t>
      </w:r>
      <w:r>
        <w:rPr>
          <w:sz w:val="24"/>
          <w:szCs w:val="24"/>
        </w:rPr>
        <w:t>是竞争性</w:t>
      </w:r>
      <w:r>
        <w:rPr>
          <w:rFonts w:hint="eastAsia"/>
          <w:sz w:val="24"/>
          <w:szCs w:val="24"/>
        </w:rPr>
        <w:t>谈判</w:t>
      </w:r>
      <w:r>
        <w:rPr>
          <w:sz w:val="24"/>
          <w:szCs w:val="24"/>
        </w:rPr>
        <w:t>的重要环节，</w:t>
      </w:r>
      <w:r>
        <w:rPr>
          <w:rFonts w:hint="eastAsia"/>
          <w:sz w:val="24"/>
          <w:szCs w:val="24"/>
        </w:rPr>
        <w:t>谈判</w:t>
      </w:r>
      <w:r>
        <w:rPr>
          <w:sz w:val="24"/>
          <w:szCs w:val="24"/>
        </w:rPr>
        <w:t>工作在</w:t>
      </w:r>
      <w:r>
        <w:rPr>
          <w:rFonts w:hint="eastAsia"/>
          <w:sz w:val="24"/>
          <w:szCs w:val="24"/>
        </w:rPr>
        <w:t>谈判</w:t>
      </w:r>
      <w:r>
        <w:rPr>
          <w:sz w:val="24"/>
          <w:szCs w:val="24"/>
        </w:rPr>
        <w:t>小组内独立进行。</w:t>
      </w:r>
      <w:r>
        <w:rPr>
          <w:rFonts w:hint="eastAsia"/>
          <w:sz w:val="24"/>
          <w:szCs w:val="24"/>
        </w:rPr>
        <w:t>谈判</w:t>
      </w:r>
      <w:r>
        <w:rPr>
          <w:sz w:val="24"/>
          <w:szCs w:val="24"/>
        </w:rPr>
        <w:t>小组将遵照评标原则，公正、平等地对待所有供应商。</w:t>
      </w:r>
    </w:p>
    <w:p>
      <w:pPr>
        <w:spacing w:line="360" w:lineRule="auto"/>
        <w:ind w:firstLine="480" w:firstLineChars="200"/>
        <w:rPr>
          <w:sz w:val="24"/>
          <w:szCs w:val="24"/>
        </w:rPr>
      </w:pPr>
      <w:r>
        <w:rPr>
          <w:sz w:val="24"/>
          <w:szCs w:val="24"/>
        </w:rPr>
        <w:t>8.2 在宣布成交结果之前，凡属于审查、澄清、评价、比较</w:t>
      </w:r>
      <w:r>
        <w:rPr>
          <w:rFonts w:hint="eastAsia"/>
          <w:sz w:val="24"/>
          <w:szCs w:val="24"/>
        </w:rPr>
        <w:t>报价</w:t>
      </w:r>
      <w:r>
        <w:rPr>
          <w:sz w:val="24"/>
          <w:szCs w:val="24"/>
        </w:rPr>
        <w:t>文件等有关信息，相关当事人均不得泄露给任何</w:t>
      </w:r>
      <w:r>
        <w:rPr>
          <w:rFonts w:hint="eastAsia"/>
          <w:sz w:val="24"/>
          <w:szCs w:val="24"/>
        </w:rPr>
        <w:t>谈判</w:t>
      </w:r>
      <w:r>
        <w:rPr>
          <w:sz w:val="24"/>
          <w:szCs w:val="24"/>
        </w:rPr>
        <w:t>供应商或与</w:t>
      </w:r>
      <w:r>
        <w:rPr>
          <w:rFonts w:hint="eastAsia"/>
          <w:sz w:val="24"/>
          <w:szCs w:val="24"/>
        </w:rPr>
        <w:t>谈判</w:t>
      </w:r>
      <w:r>
        <w:rPr>
          <w:sz w:val="24"/>
          <w:szCs w:val="24"/>
        </w:rPr>
        <w:t>工作无关的人员。</w:t>
      </w:r>
    </w:p>
    <w:p>
      <w:pPr>
        <w:spacing w:line="360" w:lineRule="auto"/>
        <w:ind w:firstLine="480" w:firstLineChars="200"/>
        <w:rPr>
          <w:sz w:val="24"/>
          <w:szCs w:val="24"/>
        </w:rPr>
      </w:pPr>
      <w:r>
        <w:rPr>
          <w:sz w:val="24"/>
          <w:szCs w:val="24"/>
        </w:rPr>
        <w:t xml:space="preserve">8.3 </w:t>
      </w:r>
      <w:r>
        <w:rPr>
          <w:rFonts w:hint="eastAsia"/>
          <w:sz w:val="24"/>
          <w:szCs w:val="24"/>
        </w:rPr>
        <w:t>谈判</w:t>
      </w:r>
      <w:r>
        <w:rPr>
          <w:sz w:val="24"/>
          <w:szCs w:val="24"/>
        </w:rPr>
        <w:t>供应商不得向</w:t>
      </w:r>
      <w:r>
        <w:rPr>
          <w:rFonts w:hint="eastAsia"/>
          <w:sz w:val="24"/>
          <w:szCs w:val="24"/>
        </w:rPr>
        <w:t>谈判</w:t>
      </w:r>
      <w:r>
        <w:rPr>
          <w:sz w:val="24"/>
          <w:szCs w:val="24"/>
        </w:rPr>
        <w:t>小组成员询问</w:t>
      </w:r>
      <w:r>
        <w:rPr>
          <w:rFonts w:hint="eastAsia"/>
          <w:sz w:val="24"/>
          <w:szCs w:val="24"/>
        </w:rPr>
        <w:t>谈判</w:t>
      </w:r>
      <w:r>
        <w:rPr>
          <w:sz w:val="24"/>
          <w:szCs w:val="24"/>
        </w:rPr>
        <w:t>情况，不得以任何行为影响</w:t>
      </w:r>
      <w:r>
        <w:rPr>
          <w:rFonts w:hint="eastAsia"/>
          <w:sz w:val="24"/>
          <w:szCs w:val="24"/>
        </w:rPr>
        <w:t>谈判</w:t>
      </w:r>
      <w:r>
        <w:rPr>
          <w:sz w:val="24"/>
          <w:szCs w:val="24"/>
        </w:rPr>
        <w:t>过程，否则其</w:t>
      </w:r>
      <w:r>
        <w:rPr>
          <w:rFonts w:hint="eastAsia"/>
          <w:sz w:val="24"/>
          <w:szCs w:val="24"/>
        </w:rPr>
        <w:t>报价</w:t>
      </w:r>
      <w:r>
        <w:rPr>
          <w:sz w:val="24"/>
          <w:szCs w:val="24"/>
        </w:rPr>
        <w:t>文件将被作为无效</w:t>
      </w:r>
      <w:r>
        <w:rPr>
          <w:rFonts w:hint="eastAsia"/>
          <w:sz w:val="24"/>
          <w:szCs w:val="24"/>
        </w:rPr>
        <w:t>报价</w:t>
      </w:r>
      <w:r>
        <w:rPr>
          <w:sz w:val="24"/>
          <w:szCs w:val="24"/>
        </w:rPr>
        <w:t>文件。</w:t>
      </w:r>
    </w:p>
    <w:p>
      <w:pPr>
        <w:spacing w:line="360" w:lineRule="auto"/>
        <w:ind w:firstLine="480" w:firstLineChars="200"/>
        <w:rPr>
          <w:sz w:val="24"/>
          <w:szCs w:val="24"/>
        </w:rPr>
      </w:pPr>
      <w:r>
        <w:rPr>
          <w:sz w:val="24"/>
          <w:szCs w:val="24"/>
        </w:rPr>
        <w:t xml:space="preserve">8.4 </w:t>
      </w:r>
      <w:r>
        <w:rPr>
          <w:rFonts w:hint="eastAsia"/>
          <w:sz w:val="24"/>
          <w:szCs w:val="24"/>
        </w:rPr>
        <w:t>谈判</w:t>
      </w:r>
      <w:r>
        <w:rPr>
          <w:sz w:val="24"/>
          <w:szCs w:val="24"/>
        </w:rPr>
        <w:t>小组不向未成交的</w:t>
      </w:r>
      <w:r>
        <w:rPr>
          <w:rFonts w:hint="eastAsia"/>
          <w:sz w:val="24"/>
          <w:szCs w:val="24"/>
        </w:rPr>
        <w:t>谈判</w:t>
      </w:r>
      <w:r>
        <w:rPr>
          <w:sz w:val="24"/>
          <w:szCs w:val="24"/>
        </w:rPr>
        <w:t>供应商解释未成交原因，也不对</w:t>
      </w:r>
      <w:r>
        <w:rPr>
          <w:rFonts w:hint="eastAsia"/>
          <w:sz w:val="24"/>
          <w:szCs w:val="24"/>
        </w:rPr>
        <w:t>谈判</w:t>
      </w:r>
      <w:r>
        <w:rPr>
          <w:sz w:val="24"/>
          <w:szCs w:val="24"/>
        </w:rPr>
        <w:t>过程中的细节问题进行公布。</w:t>
      </w:r>
    </w:p>
    <w:p>
      <w:pPr>
        <w:spacing w:line="360" w:lineRule="auto"/>
        <w:outlineLvl w:val="1"/>
        <w:rPr>
          <w:b/>
          <w:sz w:val="24"/>
          <w:szCs w:val="24"/>
        </w:rPr>
      </w:pPr>
      <w:r>
        <w:rPr>
          <w:b/>
          <w:sz w:val="24"/>
          <w:szCs w:val="24"/>
        </w:rPr>
        <w:t>9.成交通知</w:t>
      </w:r>
    </w:p>
    <w:p>
      <w:pPr>
        <w:spacing w:line="360" w:lineRule="auto"/>
        <w:ind w:firstLine="480" w:firstLineChars="200"/>
        <w:rPr>
          <w:sz w:val="24"/>
          <w:szCs w:val="24"/>
        </w:rPr>
      </w:pPr>
      <w:r>
        <w:rPr>
          <w:sz w:val="24"/>
          <w:szCs w:val="24"/>
        </w:rPr>
        <w:t>9.1成交通知书对采购人和成交供应商均具有法律效力。成交通知书发出后，采购人改变成交结果的，或者成交供应商拒绝签订合同，放弃成交项目的，应当依法承担法律责任。</w:t>
      </w:r>
    </w:p>
    <w:p>
      <w:pPr>
        <w:spacing w:line="360" w:lineRule="auto"/>
        <w:outlineLvl w:val="1"/>
        <w:rPr>
          <w:b/>
          <w:sz w:val="24"/>
          <w:szCs w:val="24"/>
        </w:rPr>
      </w:pPr>
      <w:r>
        <w:rPr>
          <w:b/>
          <w:sz w:val="24"/>
          <w:szCs w:val="24"/>
        </w:rPr>
        <w:t>10.履约保证金</w:t>
      </w:r>
    </w:p>
    <w:p>
      <w:pPr>
        <w:spacing w:line="360" w:lineRule="auto"/>
        <w:ind w:firstLine="480" w:firstLineChars="200"/>
        <w:rPr>
          <w:sz w:val="24"/>
          <w:szCs w:val="24"/>
        </w:rPr>
      </w:pPr>
      <w:r>
        <w:rPr>
          <w:rFonts w:hint="eastAsia"/>
          <w:sz w:val="24"/>
          <w:szCs w:val="24"/>
          <w:u w:val="single"/>
        </w:rPr>
        <w:t xml:space="preserve"> 无 </w:t>
      </w:r>
      <w:r>
        <w:rPr>
          <w:rFonts w:hint="eastAsia"/>
          <w:sz w:val="24"/>
          <w:szCs w:val="24"/>
        </w:rPr>
        <w:t>。</w:t>
      </w:r>
    </w:p>
    <w:p>
      <w:pPr>
        <w:spacing w:line="360" w:lineRule="auto"/>
        <w:outlineLvl w:val="1"/>
        <w:rPr>
          <w:b/>
          <w:sz w:val="24"/>
          <w:szCs w:val="24"/>
        </w:rPr>
      </w:pPr>
      <w:r>
        <w:rPr>
          <w:b/>
          <w:sz w:val="24"/>
          <w:szCs w:val="24"/>
        </w:rPr>
        <w:t>11.签订合同</w:t>
      </w:r>
    </w:p>
    <w:p>
      <w:pPr>
        <w:spacing w:line="360" w:lineRule="auto"/>
        <w:ind w:firstLine="480" w:firstLineChars="200"/>
        <w:rPr>
          <w:sz w:val="24"/>
          <w:szCs w:val="24"/>
        </w:rPr>
      </w:pPr>
      <w:r>
        <w:rPr>
          <w:sz w:val="24"/>
          <w:szCs w:val="24"/>
        </w:rPr>
        <w:t>11.1 采购人和成交供应商应当自成交通知书发出之日起</w:t>
      </w:r>
      <w:r>
        <w:rPr>
          <w:rFonts w:hint="eastAsia"/>
          <w:sz w:val="24"/>
          <w:szCs w:val="24"/>
          <w:lang w:val="en-US" w:eastAsia="zh-CN"/>
        </w:rPr>
        <w:t>10个工作</w:t>
      </w:r>
      <w:r>
        <w:rPr>
          <w:sz w:val="24"/>
          <w:szCs w:val="24"/>
        </w:rPr>
        <w:t>日内，根据竞争性</w:t>
      </w:r>
      <w:r>
        <w:rPr>
          <w:rFonts w:hint="eastAsia"/>
          <w:sz w:val="24"/>
          <w:szCs w:val="24"/>
        </w:rPr>
        <w:t>谈判</w:t>
      </w:r>
      <w:r>
        <w:rPr>
          <w:sz w:val="24"/>
          <w:szCs w:val="24"/>
        </w:rPr>
        <w:t>文件和成交供应商的</w:t>
      </w:r>
      <w:r>
        <w:rPr>
          <w:rFonts w:hint="eastAsia"/>
          <w:sz w:val="24"/>
          <w:szCs w:val="24"/>
        </w:rPr>
        <w:t>报价</w:t>
      </w:r>
      <w:r>
        <w:rPr>
          <w:sz w:val="24"/>
          <w:szCs w:val="24"/>
        </w:rPr>
        <w:t>文件订立书面合同。成交供应商无正当理由拒签合同的，采购人取消其成交资格；给采购人造成的损失的，该成交供应商还应予以赔偿。</w:t>
      </w:r>
    </w:p>
    <w:p>
      <w:pPr>
        <w:spacing w:line="360" w:lineRule="auto"/>
        <w:ind w:firstLine="480" w:firstLineChars="200"/>
        <w:rPr>
          <w:sz w:val="24"/>
          <w:szCs w:val="24"/>
        </w:rPr>
      </w:pPr>
      <w:r>
        <w:rPr>
          <w:sz w:val="24"/>
          <w:szCs w:val="24"/>
        </w:rPr>
        <w:t>11.2 发出成交通知书后，采购人无正当理由拒签合同的，</w:t>
      </w:r>
      <w:r>
        <w:rPr>
          <w:color w:val="000000"/>
          <w:sz w:val="24"/>
          <w:szCs w:val="24"/>
        </w:rPr>
        <w:t>给成交供应商造成损失的，还应当赔偿损失。</w:t>
      </w:r>
    </w:p>
    <w:p>
      <w:pPr>
        <w:spacing w:line="360" w:lineRule="auto"/>
        <w:outlineLvl w:val="1"/>
        <w:rPr>
          <w:b/>
          <w:sz w:val="24"/>
          <w:szCs w:val="24"/>
        </w:rPr>
      </w:pPr>
      <w:r>
        <w:rPr>
          <w:b/>
          <w:sz w:val="24"/>
          <w:szCs w:val="24"/>
        </w:rPr>
        <w:t>12.纪律和监督</w:t>
      </w:r>
    </w:p>
    <w:p>
      <w:pPr>
        <w:spacing w:line="360" w:lineRule="auto"/>
        <w:ind w:firstLine="480" w:firstLineChars="200"/>
        <w:rPr>
          <w:sz w:val="24"/>
          <w:szCs w:val="24"/>
        </w:rPr>
      </w:pPr>
      <w:r>
        <w:rPr>
          <w:sz w:val="24"/>
          <w:szCs w:val="24"/>
        </w:rPr>
        <w:t>12.1 对采购人的纪律要求</w:t>
      </w:r>
    </w:p>
    <w:p>
      <w:pPr>
        <w:spacing w:line="360" w:lineRule="auto"/>
        <w:ind w:firstLine="480" w:firstLineChars="200"/>
        <w:rPr>
          <w:sz w:val="24"/>
          <w:szCs w:val="24"/>
        </w:rPr>
      </w:pPr>
      <w:r>
        <w:rPr>
          <w:sz w:val="24"/>
          <w:szCs w:val="24"/>
        </w:rPr>
        <w:t>采购人不得泄漏</w:t>
      </w:r>
      <w:r>
        <w:rPr>
          <w:rFonts w:hint="eastAsia"/>
          <w:sz w:val="24"/>
          <w:szCs w:val="24"/>
        </w:rPr>
        <w:t>谈判</w:t>
      </w:r>
      <w:r>
        <w:rPr>
          <w:sz w:val="24"/>
          <w:szCs w:val="24"/>
        </w:rPr>
        <w:t>活动中应当保密的情况和资料，不得与供应商串通损害国家利益、社会公共利益或者他人合法权益。</w:t>
      </w:r>
    </w:p>
    <w:p>
      <w:pPr>
        <w:spacing w:line="360" w:lineRule="auto"/>
        <w:ind w:firstLine="360" w:firstLineChars="150"/>
        <w:rPr>
          <w:sz w:val="24"/>
          <w:szCs w:val="24"/>
        </w:rPr>
      </w:pPr>
      <w:r>
        <w:rPr>
          <w:sz w:val="24"/>
          <w:szCs w:val="24"/>
        </w:rPr>
        <w:t>12.2 对供应商的纪律要求</w:t>
      </w:r>
    </w:p>
    <w:p>
      <w:pPr>
        <w:spacing w:line="360" w:lineRule="auto"/>
        <w:ind w:firstLine="480" w:firstLineChars="200"/>
        <w:rPr>
          <w:sz w:val="24"/>
          <w:szCs w:val="24"/>
        </w:rPr>
      </w:pPr>
      <w:r>
        <w:rPr>
          <w:sz w:val="24"/>
          <w:szCs w:val="24"/>
        </w:rPr>
        <w:t>供应商不得相互串通或者与采购人串通，不得向采购人或者</w:t>
      </w:r>
      <w:r>
        <w:rPr>
          <w:rFonts w:hint="eastAsia"/>
          <w:sz w:val="24"/>
          <w:szCs w:val="24"/>
        </w:rPr>
        <w:t>谈判</w:t>
      </w:r>
      <w:r>
        <w:rPr>
          <w:sz w:val="24"/>
          <w:szCs w:val="24"/>
        </w:rPr>
        <w:t>小组成员行贿谋取中标，不得以他人名义或者以其他方式弄虚作假骗取中标；供应商不得以任何方式干扰、影响</w:t>
      </w:r>
      <w:r>
        <w:rPr>
          <w:rFonts w:hint="eastAsia"/>
          <w:sz w:val="24"/>
          <w:szCs w:val="24"/>
        </w:rPr>
        <w:t>谈判</w:t>
      </w:r>
      <w:r>
        <w:rPr>
          <w:sz w:val="24"/>
          <w:szCs w:val="24"/>
        </w:rPr>
        <w:t>工作。</w:t>
      </w:r>
    </w:p>
    <w:p>
      <w:pPr>
        <w:spacing w:line="360" w:lineRule="auto"/>
        <w:ind w:firstLine="480" w:firstLineChars="200"/>
        <w:rPr>
          <w:sz w:val="24"/>
          <w:szCs w:val="24"/>
        </w:rPr>
      </w:pPr>
      <w:r>
        <w:rPr>
          <w:sz w:val="24"/>
          <w:szCs w:val="24"/>
        </w:rPr>
        <w:t>12.3 对</w:t>
      </w:r>
      <w:r>
        <w:rPr>
          <w:rFonts w:hint="eastAsia"/>
          <w:sz w:val="24"/>
          <w:szCs w:val="24"/>
        </w:rPr>
        <w:t>谈判</w:t>
      </w:r>
      <w:r>
        <w:rPr>
          <w:sz w:val="24"/>
          <w:szCs w:val="24"/>
        </w:rPr>
        <w:t>小组成员的纪律要求</w:t>
      </w:r>
    </w:p>
    <w:p>
      <w:pPr>
        <w:spacing w:line="360" w:lineRule="auto"/>
        <w:ind w:firstLine="480" w:firstLineChars="200"/>
        <w:rPr>
          <w:sz w:val="24"/>
          <w:szCs w:val="24"/>
        </w:rPr>
      </w:pPr>
      <w:r>
        <w:rPr>
          <w:rFonts w:hint="eastAsia"/>
          <w:sz w:val="24"/>
          <w:szCs w:val="24"/>
        </w:rPr>
        <w:t>谈判</w:t>
      </w:r>
      <w:r>
        <w:rPr>
          <w:sz w:val="24"/>
          <w:szCs w:val="24"/>
        </w:rPr>
        <w:t>小组成员不得收受他人的财物或者其他好处，不得向他人透漏对报价文件的评审和比较、成交供应商的确定情况以及</w:t>
      </w:r>
      <w:r>
        <w:rPr>
          <w:rFonts w:hint="eastAsia"/>
          <w:sz w:val="24"/>
          <w:szCs w:val="24"/>
        </w:rPr>
        <w:t>谈判</w:t>
      </w:r>
      <w:r>
        <w:rPr>
          <w:sz w:val="24"/>
          <w:szCs w:val="24"/>
        </w:rPr>
        <w:t>有关的其他情况。在</w:t>
      </w:r>
      <w:r>
        <w:rPr>
          <w:rFonts w:hint="eastAsia"/>
          <w:sz w:val="24"/>
          <w:szCs w:val="24"/>
        </w:rPr>
        <w:t>谈判</w:t>
      </w:r>
      <w:r>
        <w:rPr>
          <w:sz w:val="24"/>
          <w:szCs w:val="24"/>
        </w:rPr>
        <w:t>活动中，</w:t>
      </w:r>
      <w:r>
        <w:rPr>
          <w:rFonts w:hint="eastAsia"/>
          <w:sz w:val="24"/>
          <w:szCs w:val="24"/>
        </w:rPr>
        <w:t>谈判</w:t>
      </w:r>
      <w:r>
        <w:rPr>
          <w:sz w:val="24"/>
          <w:szCs w:val="24"/>
        </w:rPr>
        <w:t>小组成员不得擅离职守，影响</w:t>
      </w:r>
      <w:r>
        <w:rPr>
          <w:rFonts w:hint="eastAsia"/>
          <w:sz w:val="24"/>
          <w:szCs w:val="24"/>
        </w:rPr>
        <w:t>谈判</w:t>
      </w:r>
      <w:r>
        <w:rPr>
          <w:sz w:val="24"/>
          <w:szCs w:val="24"/>
        </w:rPr>
        <w:t>程序正常进行，不得使用第三章“竞争性</w:t>
      </w:r>
      <w:r>
        <w:rPr>
          <w:rFonts w:hint="eastAsia"/>
          <w:sz w:val="24"/>
          <w:szCs w:val="24"/>
        </w:rPr>
        <w:t>谈判</w:t>
      </w:r>
      <w:r>
        <w:rPr>
          <w:sz w:val="24"/>
          <w:szCs w:val="24"/>
        </w:rPr>
        <w:t>评审办法”没有规定的评审因素和标准进行</w:t>
      </w:r>
      <w:r>
        <w:rPr>
          <w:rFonts w:hint="eastAsia"/>
          <w:sz w:val="24"/>
          <w:szCs w:val="24"/>
        </w:rPr>
        <w:t>谈判</w:t>
      </w:r>
      <w:r>
        <w:rPr>
          <w:sz w:val="24"/>
          <w:szCs w:val="24"/>
        </w:rPr>
        <w:t>。</w:t>
      </w:r>
    </w:p>
    <w:p>
      <w:pPr>
        <w:spacing w:line="360" w:lineRule="auto"/>
        <w:ind w:firstLine="480" w:firstLineChars="200"/>
        <w:rPr>
          <w:sz w:val="24"/>
          <w:szCs w:val="24"/>
        </w:rPr>
      </w:pPr>
      <w:r>
        <w:rPr>
          <w:sz w:val="24"/>
          <w:szCs w:val="24"/>
        </w:rPr>
        <w:t>12.4 对与</w:t>
      </w:r>
      <w:r>
        <w:rPr>
          <w:rFonts w:hint="eastAsia"/>
          <w:sz w:val="24"/>
          <w:szCs w:val="24"/>
        </w:rPr>
        <w:t>谈判</w:t>
      </w:r>
      <w:r>
        <w:rPr>
          <w:sz w:val="24"/>
          <w:szCs w:val="24"/>
        </w:rPr>
        <w:t>活动有关的工作人员的纪律要求</w:t>
      </w:r>
    </w:p>
    <w:p>
      <w:pPr>
        <w:spacing w:line="360" w:lineRule="auto"/>
        <w:ind w:firstLine="480" w:firstLineChars="200"/>
        <w:rPr>
          <w:sz w:val="24"/>
          <w:szCs w:val="24"/>
        </w:rPr>
      </w:pPr>
      <w:r>
        <w:rPr>
          <w:sz w:val="24"/>
          <w:szCs w:val="24"/>
        </w:rPr>
        <w:t>与</w:t>
      </w:r>
      <w:r>
        <w:rPr>
          <w:rFonts w:hint="eastAsia"/>
          <w:sz w:val="24"/>
          <w:szCs w:val="24"/>
        </w:rPr>
        <w:t>谈判</w:t>
      </w:r>
      <w:r>
        <w:rPr>
          <w:sz w:val="24"/>
          <w:szCs w:val="24"/>
        </w:rPr>
        <w:t>活动有关的工作人员不得收受他人的财物或者其他好处，不得向他人透漏对报价文件的评审和比较、成交供应商的确定情况以及</w:t>
      </w:r>
      <w:r>
        <w:rPr>
          <w:rFonts w:hint="eastAsia"/>
          <w:sz w:val="24"/>
          <w:szCs w:val="24"/>
        </w:rPr>
        <w:t>谈判</w:t>
      </w:r>
      <w:r>
        <w:rPr>
          <w:sz w:val="24"/>
          <w:szCs w:val="24"/>
        </w:rPr>
        <w:t>有关的其他情况。在</w:t>
      </w:r>
      <w:r>
        <w:rPr>
          <w:rFonts w:hint="eastAsia"/>
          <w:sz w:val="24"/>
          <w:szCs w:val="24"/>
        </w:rPr>
        <w:t>谈判</w:t>
      </w:r>
      <w:r>
        <w:rPr>
          <w:sz w:val="24"/>
          <w:szCs w:val="24"/>
        </w:rPr>
        <w:t>活动中，与</w:t>
      </w:r>
      <w:r>
        <w:rPr>
          <w:rFonts w:hint="eastAsia"/>
          <w:sz w:val="24"/>
          <w:szCs w:val="24"/>
        </w:rPr>
        <w:t>谈判</w:t>
      </w:r>
      <w:r>
        <w:rPr>
          <w:sz w:val="24"/>
          <w:szCs w:val="24"/>
        </w:rPr>
        <w:t>活动有关的工作人员不得擅离职守，影响</w:t>
      </w:r>
      <w:r>
        <w:rPr>
          <w:rFonts w:hint="eastAsia"/>
          <w:sz w:val="24"/>
          <w:szCs w:val="24"/>
        </w:rPr>
        <w:t>谈判</w:t>
      </w:r>
      <w:r>
        <w:rPr>
          <w:sz w:val="24"/>
          <w:szCs w:val="24"/>
        </w:rPr>
        <w:t>程序正常进行。</w:t>
      </w:r>
    </w:p>
    <w:p>
      <w:pPr>
        <w:spacing w:line="360" w:lineRule="auto"/>
        <w:ind w:firstLine="480" w:firstLineChars="200"/>
        <w:rPr>
          <w:sz w:val="24"/>
          <w:szCs w:val="24"/>
        </w:rPr>
      </w:pPr>
      <w:r>
        <w:rPr>
          <w:sz w:val="24"/>
          <w:szCs w:val="24"/>
        </w:rPr>
        <w:t>12.5 投诉</w:t>
      </w:r>
    </w:p>
    <w:p>
      <w:pPr>
        <w:spacing w:line="360" w:lineRule="auto"/>
        <w:ind w:firstLine="480" w:firstLineChars="200"/>
        <w:rPr>
          <w:b/>
          <w:sz w:val="24"/>
          <w:szCs w:val="24"/>
        </w:rPr>
      </w:pPr>
      <w:r>
        <w:rPr>
          <w:sz w:val="24"/>
          <w:szCs w:val="24"/>
        </w:rPr>
        <w:t>供应商和其他利害关系人认为本次</w:t>
      </w:r>
      <w:r>
        <w:rPr>
          <w:rFonts w:hint="eastAsia"/>
          <w:sz w:val="24"/>
          <w:szCs w:val="24"/>
        </w:rPr>
        <w:t>谈判</w:t>
      </w:r>
      <w:r>
        <w:rPr>
          <w:sz w:val="24"/>
          <w:szCs w:val="24"/>
        </w:rPr>
        <w:t>活动违反法律、法规和规章规定的，有权向有关行政监督部门投诉。</w:t>
      </w:r>
      <w:r>
        <w:rPr>
          <w:b/>
          <w:sz w:val="24"/>
          <w:szCs w:val="24"/>
        </w:rPr>
        <w:br w:type="page"/>
      </w:r>
      <w:bookmarkStart w:id="14" w:name="_Toc24615"/>
      <w:bookmarkStart w:id="15" w:name="_Toc2409"/>
      <w:bookmarkStart w:id="16" w:name="_Toc5823"/>
      <w:bookmarkStart w:id="17" w:name="_Toc24112"/>
    </w:p>
    <w:p>
      <w:pPr>
        <w:spacing w:line="360" w:lineRule="auto"/>
        <w:ind w:firstLine="2409" w:firstLineChars="1000"/>
        <w:jc w:val="both"/>
        <w:outlineLvl w:val="0"/>
        <w:rPr>
          <w:b/>
          <w:sz w:val="24"/>
          <w:szCs w:val="24"/>
        </w:rPr>
      </w:pPr>
      <w:bookmarkStart w:id="18" w:name="_Toc11535"/>
      <w:bookmarkStart w:id="19" w:name="_Toc15476"/>
      <w:r>
        <w:rPr>
          <w:rFonts w:hint="eastAsia"/>
          <w:b/>
          <w:sz w:val="24"/>
          <w:szCs w:val="24"/>
        </w:rPr>
        <w:t xml:space="preserve">第三章 </w:t>
      </w:r>
      <w:r>
        <w:rPr>
          <w:b/>
          <w:sz w:val="24"/>
          <w:szCs w:val="24"/>
        </w:rPr>
        <w:t>竞争性</w:t>
      </w:r>
      <w:r>
        <w:rPr>
          <w:rFonts w:hint="eastAsia"/>
          <w:b/>
          <w:sz w:val="24"/>
          <w:szCs w:val="24"/>
        </w:rPr>
        <w:t>谈判</w:t>
      </w:r>
      <w:r>
        <w:rPr>
          <w:b/>
          <w:sz w:val="24"/>
          <w:szCs w:val="24"/>
        </w:rPr>
        <w:t>评审办法</w:t>
      </w:r>
      <w:bookmarkEnd w:id="14"/>
      <w:bookmarkEnd w:id="15"/>
      <w:bookmarkEnd w:id="16"/>
      <w:bookmarkEnd w:id="17"/>
      <w:bookmarkEnd w:id="18"/>
      <w:bookmarkEnd w:id="19"/>
    </w:p>
    <w:p>
      <w:pPr>
        <w:rPr>
          <w:b/>
          <w:sz w:val="24"/>
          <w:szCs w:val="24"/>
        </w:rPr>
      </w:pPr>
    </w:p>
    <w:p>
      <w:pPr>
        <w:ind w:firstLine="3132" w:firstLineChars="1300"/>
        <w:jc w:val="both"/>
        <w:rPr>
          <w:b/>
          <w:sz w:val="24"/>
          <w:szCs w:val="24"/>
        </w:rPr>
      </w:pPr>
      <w:bookmarkStart w:id="63" w:name="_GoBack"/>
      <w:bookmarkEnd w:id="63"/>
      <w:r>
        <w:rPr>
          <w:rFonts w:hint="eastAsia"/>
          <w:b/>
          <w:sz w:val="24"/>
          <w:szCs w:val="24"/>
        </w:rPr>
        <w:t>评审办法前附表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9"/>
        <w:gridCol w:w="674"/>
        <w:gridCol w:w="2065"/>
        <w:gridCol w:w="56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622" w:type="pct"/>
            <w:gridSpan w:val="2"/>
            <w:vAlign w:val="center"/>
          </w:tcPr>
          <w:p>
            <w:pPr>
              <w:spacing w:line="360" w:lineRule="auto"/>
              <w:jc w:val="center"/>
              <w:rPr>
                <w:b/>
                <w:bCs/>
                <w:sz w:val="24"/>
                <w:szCs w:val="24"/>
              </w:rPr>
            </w:pPr>
            <w:r>
              <w:rPr>
                <w:b/>
                <w:bCs/>
                <w:sz w:val="24"/>
                <w:szCs w:val="24"/>
              </w:rPr>
              <w:t>条款号</w:t>
            </w:r>
          </w:p>
        </w:tc>
        <w:tc>
          <w:tcPr>
            <w:tcW w:w="1165" w:type="pct"/>
            <w:vAlign w:val="center"/>
          </w:tcPr>
          <w:p>
            <w:pPr>
              <w:spacing w:line="360" w:lineRule="auto"/>
              <w:jc w:val="center"/>
              <w:rPr>
                <w:b/>
                <w:bCs/>
                <w:sz w:val="24"/>
                <w:szCs w:val="24"/>
              </w:rPr>
            </w:pPr>
            <w:r>
              <w:rPr>
                <w:b/>
                <w:bCs/>
                <w:sz w:val="24"/>
                <w:szCs w:val="24"/>
              </w:rPr>
              <w:t>评审因素</w:t>
            </w:r>
          </w:p>
        </w:tc>
        <w:tc>
          <w:tcPr>
            <w:tcW w:w="3211" w:type="pct"/>
            <w:vAlign w:val="center"/>
          </w:tcPr>
          <w:p>
            <w:pPr>
              <w:spacing w:line="360" w:lineRule="auto"/>
              <w:ind w:firstLine="1446" w:firstLineChars="600"/>
              <w:jc w:val="both"/>
              <w:rPr>
                <w:b/>
                <w:bCs/>
                <w:sz w:val="24"/>
                <w:szCs w:val="24"/>
              </w:rPr>
            </w:pPr>
            <w:r>
              <w:rPr>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restart"/>
            <w:vAlign w:val="center"/>
          </w:tcPr>
          <w:p>
            <w:pPr>
              <w:spacing w:line="360" w:lineRule="auto"/>
              <w:jc w:val="center"/>
              <w:rPr>
                <w:bCs/>
                <w:sz w:val="24"/>
                <w:szCs w:val="24"/>
              </w:rPr>
            </w:pPr>
            <w:r>
              <w:rPr>
                <w:rFonts w:hint="eastAsia"/>
                <w:bCs/>
                <w:sz w:val="24"/>
                <w:szCs w:val="24"/>
              </w:rPr>
              <w:t>1</w:t>
            </w:r>
          </w:p>
        </w:tc>
        <w:tc>
          <w:tcPr>
            <w:tcW w:w="380" w:type="pct"/>
            <w:vMerge w:val="restart"/>
            <w:vAlign w:val="center"/>
          </w:tcPr>
          <w:p>
            <w:pPr>
              <w:spacing w:line="360" w:lineRule="auto"/>
              <w:jc w:val="center"/>
              <w:rPr>
                <w:bCs/>
                <w:sz w:val="24"/>
                <w:szCs w:val="24"/>
              </w:rPr>
            </w:pPr>
            <w:r>
              <w:rPr>
                <w:bCs/>
                <w:sz w:val="24"/>
                <w:szCs w:val="24"/>
              </w:rPr>
              <w:t>形式</w:t>
            </w:r>
          </w:p>
          <w:p>
            <w:pPr>
              <w:spacing w:line="360" w:lineRule="auto"/>
              <w:jc w:val="center"/>
              <w:rPr>
                <w:bCs/>
                <w:sz w:val="24"/>
                <w:szCs w:val="24"/>
              </w:rPr>
            </w:pPr>
            <w:r>
              <w:rPr>
                <w:bCs/>
                <w:sz w:val="24"/>
                <w:szCs w:val="24"/>
              </w:rPr>
              <w:t>评审</w:t>
            </w:r>
          </w:p>
          <w:p>
            <w:pPr>
              <w:spacing w:line="360" w:lineRule="auto"/>
              <w:jc w:val="center"/>
              <w:rPr>
                <w:bCs/>
                <w:sz w:val="24"/>
                <w:szCs w:val="24"/>
              </w:rPr>
            </w:pPr>
            <w:r>
              <w:rPr>
                <w:bCs/>
                <w:sz w:val="24"/>
                <w:szCs w:val="24"/>
              </w:rPr>
              <w:t>标准</w:t>
            </w:r>
          </w:p>
        </w:tc>
        <w:tc>
          <w:tcPr>
            <w:tcW w:w="1165" w:type="pct"/>
            <w:vAlign w:val="center"/>
          </w:tcPr>
          <w:p>
            <w:pPr>
              <w:spacing w:line="360" w:lineRule="auto"/>
              <w:jc w:val="center"/>
              <w:rPr>
                <w:bCs/>
                <w:sz w:val="24"/>
                <w:szCs w:val="24"/>
              </w:rPr>
            </w:pPr>
            <w:r>
              <w:rPr>
                <w:rFonts w:hint="eastAsia"/>
                <w:bCs/>
                <w:sz w:val="24"/>
                <w:szCs w:val="24"/>
              </w:rPr>
              <w:t>供应商</w:t>
            </w:r>
            <w:r>
              <w:rPr>
                <w:bCs/>
                <w:sz w:val="24"/>
                <w:szCs w:val="24"/>
              </w:rPr>
              <w:t>名称</w:t>
            </w:r>
          </w:p>
        </w:tc>
        <w:tc>
          <w:tcPr>
            <w:tcW w:w="3211" w:type="pct"/>
            <w:vAlign w:val="center"/>
          </w:tcPr>
          <w:p>
            <w:pPr>
              <w:spacing w:line="360" w:lineRule="auto"/>
              <w:rPr>
                <w:bCs/>
                <w:sz w:val="24"/>
                <w:szCs w:val="24"/>
              </w:rPr>
            </w:pPr>
            <w:r>
              <w:rPr>
                <w:bCs/>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rFonts w:hint="eastAsia"/>
                <w:bCs/>
                <w:sz w:val="24"/>
                <w:szCs w:val="24"/>
              </w:rPr>
              <w:t>报价</w:t>
            </w:r>
            <w:r>
              <w:rPr>
                <w:bCs/>
                <w:sz w:val="24"/>
                <w:szCs w:val="24"/>
              </w:rPr>
              <w:t>函签字盖章</w:t>
            </w:r>
          </w:p>
        </w:tc>
        <w:tc>
          <w:tcPr>
            <w:tcW w:w="3211" w:type="pct"/>
            <w:vAlign w:val="center"/>
          </w:tcPr>
          <w:p>
            <w:pPr>
              <w:spacing w:line="360" w:lineRule="auto"/>
              <w:rPr>
                <w:bCs/>
                <w:sz w:val="24"/>
                <w:szCs w:val="24"/>
              </w:rPr>
            </w:pPr>
            <w:r>
              <w:rPr>
                <w:bCs/>
                <w:sz w:val="24"/>
                <w:szCs w:val="24"/>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rFonts w:hint="eastAsia"/>
                <w:bCs/>
                <w:sz w:val="24"/>
                <w:szCs w:val="24"/>
              </w:rPr>
              <w:t>报价</w:t>
            </w:r>
            <w:r>
              <w:rPr>
                <w:bCs/>
                <w:sz w:val="24"/>
                <w:szCs w:val="24"/>
              </w:rPr>
              <w:t>文件格式</w:t>
            </w:r>
          </w:p>
        </w:tc>
        <w:tc>
          <w:tcPr>
            <w:tcW w:w="3211" w:type="pct"/>
            <w:vAlign w:val="center"/>
          </w:tcPr>
          <w:p>
            <w:pPr>
              <w:spacing w:line="360" w:lineRule="auto"/>
              <w:rPr>
                <w:bCs/>
                <w:sz w:val="24"/>
                <w:szCs w:val="24"/>
              </w:rPr>
            </w:pPr>
            <w:r>
              <w:rPr>
                <w:bCs/>
                <w:sz w:val="24"/>
                <w:szCs w:val="24"/>
              </w:rPr>
              <w:t>符合第</w:t>
            </w:r>
            <w:r>
              <w:rPr>
                <w:rFonts w:hint="eastAsia"/>
                <w:bCs/>
                <w:sz w:val="24"/>
                <w:szCs w:val="24"/>
              </w:rPr>
              <w:t>六</w:t>
            </w:r>
            <w:r>
              <w:rPr>
                <w:bCs/>
                <w:sz w:val="24"/>
                <w:szCs w:val="24"/>
              </w:rPr>
              <w:t>章“</w:t>
            </w:r>
            <w:r>
              <w:rPr>
                <w:rFonts w:hint="eastAsia"/>
                <w:bCs/>
                <w:sz w:val="24"/>
                <w:szCs w:val="24"/>
              </w:rPr>
              <w:t>报价</w:t>
            </w:r>
            <w:r>
              <w:rPr>
                <w:bCs/>
                <w:sz w:val="24"/>
                <w:szCs w:val="24"/>
              </w:rPr>
              <w:t>文件格式”的要求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bCs/>
                <w:sz w:val="24"/>
                <w:szCs w:val="24"/>
              </w:rPr>
              <w:t>报价唯一</w:t>
            </w:r>
          </w:p>
        </w:tc>
        <w:tc>
          <w:tcPr>
            <w:tcW w:w="3211" w:type="pct"/>
            <w:vAlign w:val="center"/>
          </w:tcPr>
          <w:p>
            <w:pPr>
              <w:spacing w:line="360" w:lineRule="auto"/>
              <w:rPr>
                <w:bCs/>
                <w:sz w:val="24"/>
                <w:szCs w:val="24"/>
              </w:rPr>
            </w:pPr>
            <w:r>
              <w:rPr>
                <w:bCs/>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exact"/>
          <w:jc w:val="center"/>
        </w:trPr>
        <w:tc>
          <w:tcPr>
            <w:tcW w:w="242" w:type="pct"/>
            <w:vMerge w:val="restart"/>
            <w:vAlign w:val="center"/>
          </w:tcPr>
          <w:p>
            <w:pPr>
              <w:spacing w:line="360" w:lineRule="auto"/>
              <w:jc w:val="center"/>
              <w:rPr>
                <w:bCs/>
                <w:sz w:val="24"/>
                <w:szCs w:val="24"/>
              </w:rPr>
            </w:pPr>
            <w:r>
              <w:rPr>
                <w:rFonts w:hint="eastAsia"/>
                <w:sz w:val="24"/>
                <w:szCs w:val="24"/>
              </w:rPr>
              <w:t>2</w:t>
            </w:r>
          </w:p>
        </w:tc>
        <w:tc>
          <w:tcPr>
            <w:tcW w:w="380" w:type="pct"/>
            <w:vMerge w:val="restart"/>
            <w:vAlign w:val="center"/>
          </w:tcPr>
          <w:p>
            <w:pPr>
              <w:spacing w:line="360" w:lineRule="auto"/>
              <w:jc w:val="center"/>
              <w:rPr>
                <w:bCs/>
                <w:sz w:val="24"/>
                <w:szCs w:val="24"/>
              </w:rPr>
            </w:pPr>
            <w:r>
              <w:rPr>
                <w:sz w:val="24"/>
                <w:szCs w:val="24"/>
              </w:rPr>
              <w:t>响应性评审标准</w:t>
            </w:r>
          </w:p>
        </w:tc>
        <w:tc>
          <w:tcPr>
            <w:tcW w:w="1165" w:type="pct"/>
            <w:vAlign w:val="center"/>
          </w:tcPr>
          <w:p>
            <w:pPr>
              <w:spacing w:line="360" w:lineRule="auto"/>
              <w:jc w:val="center"/>
              <w:rPr>
                <w:bCs/>
                <w:sz w:val="24"/>
                <w:szCs w:val="24"/>
              </w:rPr>
            </w:pPr>
            <w:r>
              <w:rPr>
                <w:rFonts w:hint="eastAsia"/>
                <w:bCs/>
                <w:sz w:val="24"/>
                <w:szCs w:val="24"/>
              </w:rPr>
              <w:t>报价</w:t>
            </w:r>
            <w:r>
              <w:rPr>
                <w:bCs/>
                <w:sz w:val="24"/>
                <w:szCs w:val="24"/>
              </w:rPr>
              <w:t>内容</w:t>
            </w:r>
          </w:p>
        </w:tc>
        <w:tc>
          <w:tcPr>
            <w:tcW w:w="3211" w:type="pct"/>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rFonts w:hint="eastAsia" w:eastAsia="宋体"/>
                <w:bCs/>
                <w:sz w:val="24"/>
                <w:szCs w:val="24"/>
                <w:lang w:eastAsia="zh-CN"/>
              </w:rPr>
            </w:pPr>
            <w:r>
              <w:rPr>
                <w:rFonts w:hint="eastAsia"/>
                <w:bCs/>
                <w:sz w:val="24"/>
                <w:szCs w:val="24"/>
                <w:lang w:eastAsia="zh-CN"/>
              </w:rPr>
              <w:t>供货安装期</w:t>
            </w:r>
          </w:p>
        </w:tc>
        <w:tc>
          <w:tcPr>
            <w:tcW w:w="3211" w:type="pct"/>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bCs/>
                <w:sz w:val="24"/>
                <w:szCs w:val="24"/>
              </w:rPr>
              <w:t>质量</w:t>
            </w:r>
            <w:r>
              <w:rPr>
                <w:rFonts w:hint="eastAsia"/>
                <w:bCs/>
                <w:sz w:val="24"/>
                <w:szCs w:val="24"/>
              </w:rPr>
              <w:t>要求</w:t>
            </w:r>
          </w:p>
        </w:tc>
        <w:tc>
          <w:tcPr>
            <w:tcW w:w="3211" w:type="pct"/>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8"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sz w:val="24"/>
                <w:szCs w:val="24"/>
              </w:rPr>
            </w:pPr>
            <w:r>
              <w:rPr>
                <w:rFonts w:hint="eastAsia"/>
                <w:sz w:val="24"/>
                <w:szCs w:val="24"/>
              </w:rPr>
              <w:t>服务</w:t>
            </w:r>
            <w:r>
              <w:rPr>
                <w:sz w:val="24"/>
                <w:szCs w:val="24"/>
              </w:rPr>
              <w:t>要求</w:t>
            </w:r>
          </w:p>
        </w:tc>
        <w:tc>
          <w:tcPr>
            <w:tcW w:w="3211" w:type="pct"/>
            <w:vAlign w:val="center"/>
          </w:tcPr>
          <w:p>
            <w:pPr>
              <w:spacing w:line="360" w:lineRule="auto"/>
              <w:rPr>
                <w:sz w:val="24"/>
                <w:szCs w:val="24"/>
              </w:rPr>
            </w:pPr>
            <w:r>
              <w:rPr>
                <w:sz w:val="24"/>
                <w:szCs w:val="24"/>
              </w:rPr>
              <w:t>符合第</w:t>
            </w:r>
            <w:r>
              <w:rPr>
                <w:rFonts w:hint="eastAsia"/>
                <w:sz w:val="24"/>
                <w:szCs w:val="24"/>
              </w:rPr>
              <w:t>五</w:t>
            </w:r>
            <w:r>
              <w:rPr>
                <w:sz w:val="24"/>
                <w:szCs w:val="24"/>
              </w:rPr>
              <w:t>章“</w:t>
            </w:r>
            <w:r>
              <w:rPr>
                <w:rFonts w:hint="eastAsia"/>
                <w:sz w:val="24"/>
                <w:szCs w:val="24"/>
                <w:lang w:eastAsia="zh-CN"/>
              </w:rPr>
              <w:t>采购内容及</w:t>
            </w:r>
            <w:r>
              <w:rPr>
                <w:rFonts w:hint="eastAsia"/>
                <w:sz w:val="24"/>
                <w:szCs w:val="24"/>
              </w:rPr>
              <w:t>技术参数要求</w:t>
            </w:r>
            <w:r>
              <w:rPr>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6" w:hRule="exact"/>
          <w:jc w:val="center"/>
        </w:trPr>
        <w:tc>
          <w:tcPr>
            <w:tcW w:w="242" w:type="pct"/>
            <w:vMerge w:val="restart"/>
            <w:vAlign w:val="center"/>
          </w:tcPr>
          <w:p>
            <w:pPr>
              <w:spacing w:line="360" w:lineRule="auto"/>
              <w:jc w:val="center"/>
              <w:rPr>
                <w:sz w:val="24"/>
                <w:szCs w:val="24"/>
              </w:rPr>
            </w:pPr>
            <w:r>
              <w:rPr>
                <w:rFonts w:hint="eastAsia"/>
                <w:sz w:val="24"/>
                <w:szCs w:val="24"/>
              </w:rPr>
              <w:t>3</w:t>
            </w:r>
          </w:p>
        </w:tc>
        <w:tc>
          <w:tcPr>
            <w:tcW w:w="380" w:type="pct"/>
            <w:vMerge w:val="restart"/>
            <w:vAlign w:val="center"/>
          </w:tcPr>
          <w:p>
            <w:pPr>
              <w:spacing w:line="360" w:lineRule="auto"/>
              <w:jc w:val="center"/>
              <w:rPr>
                <w:sz w:val="24"/>
                <w:szCs w:val="24"/>
              </w:rPr>
            </w:pPr>
            <w:r>
              <w:rPr>
                <w:rFonts w:hint="eastAsia"/>
                <w:sz w:val="24"/>
                <w:szCs w:val="24"/>
              </w:rPr>
              <w:t>资格</w:t>
            </w:r>
          </w:p>
          <w:p>
            <w:pPr>
              <w:spacing w:line="360" w:lineRule="auto"/>
              <w:jc w:val="center"/>
              <w:rPr>
                <w:sz w:val="24"/>
                <w:szCs w:val="24"/>
              </w:rPr>
            </w:pPr>
            <w:r>
              <w:rPr>
                <w:rFonts w:hint="eastAsia"/>
                <w:sz w:val="24"/>
                <w:szCs w:val="24"/>
              </w:rPr>
              <w:t>评审</w:t>
            </w:r>
          </w:p>
          <w:p>
            <w:pPr>
              <w:spacing w:line="360" w:lineRule="auto"/>
              <w:jc w:val="center"/>
              <w:rPr>
                <w:sz w:val="24"/>
                <w:szCs w:val="24"/>
              </w:rPr>
            </w:pPr>
            <w:r>
              <w:rPr>
                <w:rFonts w:hint="eastAsia"/>
                <w:sz w:val="24"/>
                <w:szCs w:val="24"/>
              </w:rPr>
              <w:t>标准</w:t>
            </w:r>
          </w:p>
        </w:tc>
        <w:tc>
          <w:tcPr>
            <w:tcW w:w="1165" w:type="pct"/>
            <w:vAlign w:val="center"/>
          </w:tcPr>
          <w:p>
            <w:pPr>
              <w:spacing w:line="360" w:lineRule="auto"/>
              <w:jc w:val="center"/>
              <w:rPr>
                <w:sz w:val="24"/>
                <w:szCs w:val="24"/>
              </w:rPr>
            </w:pPr>
            <w:r>
              <w:rPr>
                <w:rFonts w:hint="eastAsia"/>
                <w:sz w:val="24"/>
                <w:szCs w:val="24"/>
              </w:rPr>
              <w:t>企业法人营业执照副本、组织机构代码证副本、税务登记证副本</w:t>
            </w:r>
          </w:p>
        </w:tc>
        <w:tc>
          <w:tcPr>
            <w:tcW w:w="3211" w:type="pct"/>
            <w:vAlign w:val="center"/>
          </w:tcPr>
          <w:p>
            <w:pPr>
              <w:spacing w:line="360" w:lineRule="auto"/>
              <w:jc w:val="left"/>
              <w:rPr>
                <w:sz w:val="24"/>
                <w:szCs w:val="24"/>
              </w:rPr>
            </w:pPr>
            <w:r>
              <w:rPr>
                <w:rFonts w:hint="eastAsia"/>
                <w:bCs/>
                <w:sz w:val="24"/>
                <w:szCs w:val="24"/>
              </w:rPr>
              <w:t>企业法人营业执照副本、组织机构代码证副本、税务登记证副本（三证合一的只提供营业执照副本）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4" w:hRule="exact"/>
          <w:jc w:val="center"/>
        </w:trPr>
        <w:tc>
          <w:tcPr>
            <w:tcW w:w="242" w:type="pct"/>
            <w:vMerge w:val="continue"/>
            <w:vAlign w:val="center"/>
          </w:tcPr>
          <w:p>
            <w:pPr>
              <w:spacing w:line="360" w:lineRule="auto"/>
              <w:jc w:val="center"/>
              <w:rPr>
                <w:sz w:val="24"/>
                <w:szCs w:val="24"/>
              </w:rPr>
            </w:pPr>
          </w:p>
        </w:tc>
        <w:tc>
          <w:tcPr>
            <w:tcW w:w="380" w:type="pct"/>
            <w:vMerge w:val="continue"/>
            <w:vAlign w:val="center"/>
          </w:tcPr>
          <w:p>
            <w:pPr>
              <w:spacing w:line="360" w:lineRule="auto"/>
              <w:jc w:val="center"/>
              <w:rPr>
                <w:sz w:val="24"/>
                <w:szCs w:val="24"/>
              </w:rPr>
            </w:pPr>
          </w:p>
        </w:tc>
        <w:tc>
          <w:tcPr>
            <w:tcW w:w="1165" w:type="pct"/>
            <w:vAlign w:val="center"/>
          </w:tcPr>
          <w:p>
            <w:pPr>
              <w:spacing w:line="360" w:lineRule="auto"/>
              <w:jc w:val="center"/>
              <w:rPr>
                <w:rFonts w:hint="eastAsia" w:eastAsia="宋体"/>
                <w:sz w:val="24"/>
                <w:szCs w:val="24"/>
                <w:lang w:eastAsia="zh-CN"/>
              </w:rPr>
            </w:pPr>
            <w:r>
              <w:rPr>
                <w:rFonts w:hint="eastAsia"/>
                <w:sz w:val="24"/>
                <w:szCs w:val="24"/>
                <w:lang w:eastAsia="zh-CN"/>
              </w:rPr>
              <w:t>信用</w:t>
            </w:r>
          </w:p>
        </w:tc>
        <w:tc>
          <w:tcPr>
            <w:tcW w:w="3211" w:type="pct"/>
            <w:vAlign w:val="center"/>
          </w:tcPr>
          <w:p>
            <w:pPr>
              <w:spacing w:line="360" w:lineRule="auto"/>
              <w:jc w:val="left"/>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供应商在信用中国（http://www.creditchina.gov.cn）平台未被列入“经营异常名录”、“税收违法黑名单”，在中国执行信息公开网http://zxgk.court.gov.cn未被列入失信被执行人名单，提供加盖单位公章的查询结果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6" w:hRule="exact"/>
          <w:jc w:val="center"/>
        </w:trPr>
        <w:tc>
          <w:tcPr>
            <w:tcW w:w="242" w:type="pct"/>
            <w:vMerge w:val="continue"/>
            <w:vAlign w:val="center"/>
          </w:tcPr>
          <w:p>
            <w:pPr>
              <w:spacing w:line="360" w:lineRule="auto"/>
              <w:jc w:val="center"/>
              <w:rPr>
                <w:sz w:val="24"/>
                <w:szCs w:val="24"/>
              </w:rPr>
            </w:pPr>
          </w:p>
        </w:tc>
        <w:tc>
          <w:tcPr>
            <w:tcW w:w="380" w:type="pct"/>
            <w:vMerge w:val="continue"/>
            <w:vAlign w:val="center"/>
          </w:tcPr>
          <w:p>
            <w:pPr>
              <w:spacing w:line="360" w:lineRule="auto"/>
              <w:jc w:val="center"/>
              <w:rPr>
                <w:sz w:val="24"/>
                <w:szCs w:val="24"/>
              </w:rPr>
            </w:pPr>
          </w:p>
        </w:tc>
        <w:tc>
          <w:tcPr>
            <w:tcW w:w="1165" w:type="pct"/>
            <w:vAlign w:val="center"/>
          </w:tcPr>
          <w:p>
            <w:pPr>
              <w:spacing w:line="360" w:lineRule="auto"/>
              <w:jc w:val="center"/>
              <w:rPr>
                <w:rFonts w:hint="eastAsia"/>
                <w:sz w:val="24"/>
                <w:szCs w:val="24"/>
                <w:lang w:eastAsia="zh-CN"/>
              </w:rPr>
            </w:pPr>
            <w:r>
              <w:rPr>
                <w:rFonts w:hint="eastAsia"/>
                <w:sz w:val="24"/>
                <w:szCs w:val="24"/>
                <w:lang w:val="en-US" w:eastAsia="zh-CN"/>
              </w:rPr>
              <w:t>无重大违法记录声明</w:t>
            </w:r>
          </w:p>
        </w:tc>
        <w:tc>
          <w:tcPr>
            <w:tcW w:w="3211" w:type="pct"/>
            <w:vAlign w:val="center"/>
          </w:tcPr>
          <w:p>
            <w:pPr>
              <w:spacing w:line="360" w:lineRule="auto"/>
              <w:jc w:val="left"/>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参加本次采购活动前3年内在经营活动中无重大违法记录的书面声明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91" w:hRule="exact"/>
          <w:jc w:val="center"/>
        </w:trPr>
        <w:tc>
          <w:tcPr>
            <w:tcW w:w="242" w:type="pct"/>
            <w:vMerge w:val="continue"/>
            <w:vAlign w:val="center"/>
          </w:tcPr>
          <w:p>
            <w:pPr>
              <w:spacing w:line="360" w:lineRule="auto"/>
              <w:jc w:val="center"/>
              <w:rPr>
                <w:sz w:val="24"/>
                <w:szCs w:val="24"/>
              </w:rPr>
            </w:pPr>
          </w:p>
        </w:tc>
        <w:tc>
          <w:tcPr>
            <w:tcW w:w="380" w:type="pct"/>
            <w:vMerge w:val="continue"/>
            <w:vAlign w:val="center"/>
          </w:tcPr>
          <w:p>
            <w:pPr>
              <w:spacing w:line="360" w:lineRule="auto"/>
              <w:jc w:val="center"/>
              <w:rPr>
                <w:sz w:val="24"/>
                <w:szCs w:val="24"/>
              </w:rPr>
            </w:pPr>
          </w:p>
        </w:tc>
        <w:tc>
          <w:tcPr>
            <w:tcW w:w="1165" w:type="pct"/>
            <w:vAlign w:val="center"/>
          </w:tcPr>
          <w:p>
            <w:pPr>
              <w:spacing w:line="360" w:lineRule="auto"/>
              <w:jc w:val="center"/>
              <w:rPr>
                <w:sz w:val="24"/>
                <w:szCs w:val="24"/>
              </w:rPr>
            </w:pPr>
            <w:r>
              <w:rPr>
                <w:rFonts w:hint="eastAsia"/>
                <w:sz w:val="24"/>
                <w:szCs w:val="24"/>
              </w:rPr>
              <w:t>法定代表人身份证或法人授权委托书及被委托人身份证</w:t>
            </w:r>
          </w:p>
        </w:tc>
        <w:tc>
          <w:tcPr>
            <w:tcW w:w="3211" w:type="pct"/>
            <w:vAlign w:val="center"/>
          </w:tcPr>
          <w:p>
            <w:pPr>
              <w:jc w:val="left"/>
              <w:rPr>
                <w:sz w:val="24"/>
                <w:szCs w:val="24"/>
              </w:rPr>
            </w:pPr>
            <w:r>
              <w:rPr>
                <w:sz w:val="24"/>
                <w:szCs w:val="24"/>
              </w:rPr>
              <w:t>法定代表人身份证</w:t>
            </w:r>
            <w:r>
              <w:rPr>
                <w:rFonts w:hint="eastAsia"/>
                <w:sz w:val="24"/>
                <w:szCs w:val="24"/>
              </w:rPr>
              <w:t>明</w:t>
            </w:r>
            <w:r>
              <w:rPr>
                <w:sz w:val="24"/>
                <w:szCs w:val="24"/>
              </w:rPr>
              <w:t>（法定代表人到场参加</w:t>
            </w:r>
            <w:r>
              <w:rPr>
                <w:rFonts w:hint="eastAsia"/>
                <w:sz w:val="24"/>
                <w:szCs w:val="24"/>
              </w:rPr>
              <w:t>竞争性谈判</w:t>
            </w:r>
            <w:r>
              <w:rPr>
                <w:sz w:val="24"/>
                <w:szCs w:val="24"/>
              </w:rPr>
              <w:t>的）或法人授权委托书和被委托人身份证</w:t>
            </w:r>
            <w:r>
              <w:rPr>
                <w:rFonts w:hint="eastAsia"/>
                <w:sz w:val="24"/>
                <w:szCs w:val="24"/>
              </w:rPr>
              <w:t>明</w:t>
            </w:r>
            <w:r>
              <w:rPr>
                <w:sz w:val="24"/>
                <w:szCs w:val="24"/>
              </w:rPr>
              <w:t>（被授权人参加</w:t>
            </w:r>
            <w:r>
              <w:rPr>
                <w:rFonts w:hint="eastAsia"/>
                <w:sz w:val="24"/>
                <w:szCs w:val="24"/>
              </w:rPr>
              <w:t>竞争性谈判</w:t>
            </w:r>
            <w:r>
              <w:rPr>
                <w:sz w:val="24"/>
                <w:szCs w:val="24"/>
              </w:rPr>
              <w:t>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exact"/>
          <w:jc w:val="center"/>
        </w:trPr>
        <w:tc>
          <w:tcPr>
            <w:tcW w:w="5000" w:type="pct"/>
            <w:gridSpan w:val="4"/>
            <w:vAlign w:val="center"/>
          </w:tcPr>
          <w:p>
            <w:pPr>
              <w:spacing w:line="360" w:lineRule="auto"/>
              <w:jc w:val="center"/>
              <w:rPr>
                <w:sz w:val="24"/>
                <w:szCs w:val="24"/>
              </w:rPr>
            </w:pPr>
            <w:r>
              <w:rPr>
                <w:rFonts w:hint="eastAsia"/>
                <w:b/>
                <w:bCs/>
                <w:sz w:val="24"/>
                <w:szCs w:val="24"/>
              </w:rPr>
              <w:t>注：以上证件原件</w:t>
            </w:r>
            <w:r>
              <w:rPr>
                <w:rFonts w:hint="eastAsia"/>
                <w:b/>
                <w:bCs/>
                <w:sz w:val="24"/>
                <w:szCs w:val="24"/>
                <w:lang w:eastAsia="zh-CN"/>
              </w:rPr>
              <w:t>或复印件</w:t>
            </w:r>
            <w:r>
              <w:rPr>
                <w:rFonts w:hint="eastAsia"/>
                <w:b/>
                <w:bCs/>
                <w:sz w:val="24"/>
                <w:szCs w:val="24"/>
              </w:rPr>
              <w:t>须在报价截止时间前单独递交</w:t>
            </w:r>
          </w:p>
        </w:tc>
      </w:tr>
    </w:tbl>
    <w:p>
      <w:pPr>
        <w:numPr>
          <w:ilvl w:val="0"/>
          <w:numId w:val="1"/>
        </w:numPr>
        <w:spacing w:line="360" w:lineRule="auto"/>
        <w:rPr>
          <w:b/>
          <w:sz w:val="24"/>
          <w:szCs w:val="24"/>
        </w:rPr>
      </w:pPr>
      <w:r>
        <w:rPr>
          <w:b/>
          <w:sz w:val="24"/>
          <w:szCs w:val="24"/>
        </w:rPr>
        <w:t>评审程序：</w:t>
      </w:r>
    </w:p>
    <w:p>
      <w:pPr>
        <w:spacing w:line="360" w:lineRule="auto"/>
        <w:rPr>
          <w:sz w:val="24"/>
          <w:szCs w:val="24"/>
        </w:rPr>
      </w:pPr>
      <w:r>
        <w:rPr>
          <w:rFonts w:hint="eastAsia"/>
          <w:sz w:val="24"/>
          <w:szCs w:val="24"/>
        </w:rPr>
        <w:t>1. 谈判方法</w:t>
      </w:r>
    </w:p>
    <w:p>
      <w:pPr>
        <w:spacing w:line="360" w:lineRule="auto"/>
        <w:ind w:firstLine="480" w:firstLineChars="200"/>
        <w:rPr>
          <w:sz w:val="24"/>
          <w:szCs w:val="24"/>
        </w:rPr>
      </w:pPr>
      <w:r>
        <w:rPr>
          <w:rFonts w:hint="eastAsia"/>
          <w:sz w:val="24"/>
          <w:szCs w:val="24"/>
        </w:rPr>
        <w:t>谈判小组所有成员集中与供应商分别进行谈判；谈判过程中本竞争性谈判文件有实质性变动的，采购人将以书面通知所有参与竞争性谈判的供应商；供应商公开报价后，谈判小组对各供应商的资格和报价文件进行评审，满足竞争性谈判文件和本项目技术要求的供应商才能参加下一步的谈判和报价；谈判小组单独与评审合格的供应商进行谈判，供应商进行再次报价，报价轮次视谈判情况而定；在采购范围、技术要求不变的情况下，供应商再次报价不得高于本单位上次报价；否则，本次报价无效，本项目按其第一次报价处理。</w:t>
      </w:r>
    </w:p>
    <w:p>
      <w:pPr>
        <w:spacing w:line="360" w:lineRule="auto"/>
        <w:ind w:firstLine="542" w:firstLineChars="225"/>
        <w:jc w:val="left"/>
        <w:rPr>
          <w:sz w:val="24"/>
          <w:szCs w:val="24"/>
        </w:rPr>
      </w:pPr>
      <w:r>
        <w:rPr>
          <w:rFonts w:hint="eastAsia"/>
          <w:b/>
          <w:bCs/>
          <w:sz w:val="24"/>
          <w:szCs w:val="24"/>
        </w:rPr>
        <w:t>所有供应商最终报价后，谈判小组根据报价文件满足采购需求的原则，按最终报价由低至高的顺序</w:t>
      </w:r>
      <w:r>
        <w:rPr>
          <w:rFonts w:hint="eastAsia"/>
          <w:b/>
          <w:bCs/>
          <w:sz w:val="24"/>
          <w:szCs w:val="24"/>
          <w:lang w:eastAsia="zh-CN"/>
        </w:rPr>
        <w:t>推荐三名</w:t>
      </w:r>
      <w:r>
        <w:rPr>
          <w:rFonts w:hint="eastAsia"/>
          <w:b/>
          <w:bCs/>
          <w:sz w:val="24"/>
          <w:szCs w:val="24"/>
        </w:rPr>
        <w:t>成交</w:t>
      </w:r>
      <w:r>
        <w:rPr>
          <w:rFonts w:hint="eastAsia"/>
          <w:b/>
          <w:bCs/>
          <w:sz w:val="24"/>
          <w:szCs w:val="24"/>
          <w:lang w:eastAsia="zh-CN"/>
        </w:rPr>
        <w:t>候选人</w:t>
      </w:r>
      <w:r>
        <w:rPr>
          <w:rFonts w:hint="eastAsia"/>
          <w:b/>
          <w:bCs/>
          <w:sz w:val="24"/>
          <w:szCs w:val="24"/>
        </w:rPr>
        <w:t>。若出现价格相同的最低报价时，由谈判小组组织最低报价者再次进行报价；若两名最低报价者坚持不变时，由谈判小组抽签确定。</w:t>
      </w:r>
    </w:p>
    <w:p>
      <w:pPr>
        <w:spacing w:line="360" w:lineRule="auto"/>
        <w:rPr>
          <w:b/>
          <w:sz w:val="24"/>
          <w:szCs w:val="24"/>
        </w:rPr>
      </w:pPr>
      <w:r>
        <w:rPr>
          <w:rFonts w:hint="eastAsia"/>
          <w:b/>
          <w:sz w:val="24"/>
          <w:szCs w:val="24"/>
        </w:rPr>
        <w:t>2</w:t>
      </w:r>
      <w:r>
        <w:rPr>
          <w:b/>
          <w:color w:val="000000"/>
          <w:sz w:val="24"/>
          <w:szCs w:val="24"/>
        </w:rPr>
        <w:t>、</w:t>
      </w:r>
      <w:r>
        <w:rPr>
          <w:b/>
          <w:bCs/>
          <w:sz w:val="24"/>
          <w:szCs w:val="24"/>
        </w:rPr>
        <w:t>资格</w:t>
      </w:r>
      <w:r>
        <w:rPr>
          <w:b/>
          <w:bCs/>
          <w:color w:val="000000"/>
          <w:sz w:val="24"/>
          <w:szCs w:val="24"/>
        </w:rPr>
        <w:t>性审查</w:t>
      </w:r>
      <w:r>
        <w:rPr>
          <w:b/>
          <w:color w:val="000000"/>
          <w:sz w:val="24"/>
          <w:szCs w:val="24"/>
        </w:rPr>
        <w:t>。</w:t>
      </w:r>
      <w:r>
        <w:rPr>
          <w:rFonts w:hint="eastAsia"/>
          <w:sz w:val="24"/>
          <w:szCs w:val="24"/>
        </w:rPr>
        <w:t>谈判</w:t>
      </w:r>
      <w:r>
        <w:rPr>
          <w:sz w:val="24"/>
          <w:szCs w:val="24"/>
        </w:rPr>
        <w:t>开始后，</w:t>
      </w:r>
      <w:r>
        <w:rPr>
          <w:rFonts w:hint="eastAsia"/>
          <w:sz w:val="24"/>
          <w:szCs w:val="24"/>
        </w:rPr>
        <w:t>谈判</w:t>
      </w:r>
      <w:r>
        <w:rPr>
          <w:sz w:val="24"/>
          <w:szCs w:val="24"/>
        </w:rPr>
        <w:t>小组依据</w:t>
      </w:r>
      <w:r>
        <w:rPr>
          <w:rFonts w:hint="eastAsia"/>
          <w:sz w:val="24"/>
          <w:szCs w:val="24"/>
        </w:rPr>
        <w:t>谈判</w:t>
      </w:r>
      <w:r>
        <w:rPr>
          <w:sz w:val="24"/>
          <w:szCs w:val="24"/>
        </w:rPr>
        <w:t>文件规定，对</w:t>
      </w:r>
      <w:r>
        <w:rPr>
          <w:rFonts w:hint="eastAsia"/>
          <w:sz w:val="24"/>
          <w:szCs w:val="24"/>
        </w:rPr>
        <w:t>报价</w:t>
      </w:r>
      <w:r>
        <w:rPr>
          <w:sz w:val="24"/>
          <w:szCs w:val="24"/>
        </w:rPr>
        <w:t>文件中的资格证明进行审查，</w:t>
      </w:r>
      <w:r>
        <w:rPr>
          <w:b/>
          <w:sz w:val="24"/>
          <w:szCs w:val="24"/>
        </w:rPr>
        <w:t>供应商应提供以下证件的原件</w:t>
      </w:r>
      <w:r>
        <w:rPr>
          <w:rFonts w:hint="eastAsia"/>
          <w:b/>
          <w:sz w:val="24"/>
          <w:szCs w:val="24"/>
          <w:lang w:eastAsia="zh-CN"/>
        </w:rPr>
        <w:t>或复印件</w:t>
      </w:r>
      <w:r>
        <w:rPr>
          <w:b/>
          <w:sz w:val="24"/>
          <w:szCs w:val="24"/>
        </w:rPr>
        <w:t>供</w:t>
      </w:r>
      <w:r>
        <w:rPr>
          <w:rFonts w:hint="eastAsia"/>
          <w:b/>
          <w:sz w:val="24"/>
          <w:szCs w:val="24"/>
        </w:rPr>
        <w:t>谈判</w:t>
      </w:r>
      <w:r>
        <w:rPr>
          <w:b/>
          <w:sz w:val="24"/>
          <w:szCs w:val="24"/>
        </w:rPr>
        <w:t>小组审查，审查合格的供应商才有资格进行再次报价、</w:t>
      </w:r>
      <w:r>
        <w:rPr>
          <w:rFonts w:hint="eastAsia"/>
          <w:b/>
          <w:sz w:val="24"/>
          <w:szCs w:val="24"/>
        </w:rPr>
        <w:t>谈判</w:t>
      </w:r>
      <w:r>
        <w:rPr>
          <w:sz w:val="24"/>
          <w:szCs w:val="24"/>
        </w:rPr>
        <w:t>。</w:t>
      </w:r>
    </w:p>
    <w:p>
      <w:pPr>
        <w:spacing w:line="360" w:lineRule="auto"/>
        <w:ind w:firstLine="482" w:firstLineChars="200"/>
        <w:rPr>
          <w:b/>
          <w:bCs/>
          <w:sz w:val="24"/>
          <w:szCs w:val="24"/>
        </w:rPr>
      </w:pPr>
      <w:r>
        <w:rPr>
          <w:rFonts w:hint="eastAsia"/>
          <w:b/>
          <w:bCs/>
          <w:sz w:val="24"/>
          <w:szCs w:val="24"/>
        </w:rPr>
        <w:t>（1）依照：评审办法前附表中资格评审标准审查。</w:t>
      </w:r>
    </w:p>
    <w:p>
      <w:pPr>
        <w:spacing w:line="360" w:lineRule="auto"/>
        <w:ind w:firstLine="480" w:firstLineChars="200"/>
        <w:rPr>
          <w:sz w:val="24"/>
          <w:szCs w:val="24"/>
        </w:rPr>
      </w:pPr>
      <w:r>
        <w:rPr>
          <w:rFonts w:hint="eastAsia"/>
          <w:sz w:val="24"/>
          <w:szCs w:val="24"/>
        </w:rPr>
        <w:t>（2）营业执照的法定代表人的姓名应与法人代表姓名一致；否则其报价将被拒绝。</w:t>
      </w:r>
    </w:p>
    <w:p>
      <w:pPr>
        <w:spacing w:line="360" w:lineRule="auto"/>
        <w:ind w:firstLine="480" w:firstLineChars="200"/>
        <w:rPr>
          <w:sz w:val="24"/>
          <w:szCs w:val="24"/>
        </w:rPr>
      </w:pPr>
      <w:r>
        <w:rPr>
          <w:rFonts w:hint="eastAsia"/>
          <w:sz w:val="24"/>
          <w:szCs w:val="24"/>
        </w:rPr>
        <w:t>（3）供应商名称发生变更的，必须提供企业所在地工商行政管理部门出具的相关证明，否则其报价将被拒绝；更换供应商的，作无效报价予以否决处理。</w:t>
      </w:r>
    </w:p>
    <w:p>
      <w:pPr>
        <w:spacing w:line="360" w:lineRule="auto"/>
        <w:ind w:firstLine="480" w:firstLineChars="200"/>
        <w:rPr>
          <w:sz w:val="24"/>
          <w:szCs w:val="24"/>
        </w:rPr>
      </w:pPr>
      <w:r>
        <w:rPr>
          <w:rFonts w:hint="eastAsia"/>
          <w:sz w:val="24"/>
          <w:szCs w:val="24"/>
        </w:rPr>
        <w:t>以上证件不能提供相关有效</w:t>
      </w:r>
      <w:r>
        <w:rPr>
          <w:rFonts w:hint="eastAsia"/>
          <w:sz w:val="24"/>
          <w:szCs w:val="24"/>
          <w:lang w:eastAsia="zh-CN"/>
        </w:rPr>
        <w:t>证件</w:t>
      </w:r>
      <w:r>
        <w:rPr>
          <w:rFonts w:hint="eastAsia"/>
          <w:sz w:val="24"/>
          <w:szCs w:val="24"/>
        </w:rPr>
        <w:t>的，必须提供由发证机关或其对应的主管部门出具的证明。将以上资格证件单独递交，并列明所递交资格证件清单，</w:t>
      </w:r>
      <w:r>
        <w:rPr>
          <w:rFonts w:hint="eastAsia"/>
          <w:sz w:val="24"/>
          <w:szCs w:val="24"/>
          <w:lang w:eastAsia="zh-CN"/>
        </w:rPr>
        <w:t>采购人</w:t>
      </w:r>
      <w:r>
        <w:rPr>
          <w:rFonts w:hint="eastAsia"/>
          <w:sz w:val="24"/>
          <w:szCs w:val="24"/>
        </w:rPr>
        <w:t>不对供应商递交的资格证件数量及有效性负责。</w:t>
      </w:r>
    </w:p>
    <w:p>
      <w:pPr>
        <w:spacing w:line="360" w:lineRule="auto"/>
        <w:ind w:firstLine="482" w:firstLineChars="200"/>
        <w:rPr>
          <w:b/>
          <w:bCs/>
          <w:sz w:val="24"/>
          <w:szCs w:val="24"/>
        </w:rPr>
      </w:pPr>
      <w:r>
        <w:rPr>
          <w:rFonts w:hint="eastAsia"/>
          <w:b/>
          <w:bCs/>
          <w:sz w:val="24"/>
          <w:szCs w:val="24"/>
        </w:rPr>
        <w:t>（以上资格证件缺项或有一项或多项不合格者，作无效报价处理，不再参与下一步评审程序，供应商应对提供的资料负责）。</w:t>
      </w:r>
    </w:p>
    <w:p>
      <w:pPr>
        <w:spacing w:line="360" w:lineRule="auto"/>
        <w:rPr>
          <w:sz w:val="24"/>
          <w:szCs w:val="24"/>
        </w:rPr>
      </w:pPr>
      <w:r>
        <w:rPr>
          <w:rFonts w:hint="eastAsia"/>
          <w:sz w:val="24"/>
          <w:szCs w:val="24"/>
        </w:rPr>
        <w:t>3</w:t>
      </w:r>
      <w:r>
        <w:rPr>
          <w:sz w:val="24"/>
          <w:szCs w:val="24"/>
        </w:rPr>
        <w:t>、符合性审查。</w:t>
      </w:r>
      <w:r>
        <w:rPr>
          <w:rFonts w:hint="eastAsia"/>
          <w:sz w:val="24"/>
          <w:szCs w:val="24"/>
        </w:rPr>
        <w:t>谈判</w:t>
      </w:r>
      <w:r>
        <w:rPr>
          <w:sz w:val="24"/>
          <w:szCs w:val="24"/>
        </w:rPr>
        <w:t>小组依据</w:t>
      </w:r>
      <w:r>
        <w:rPr>
          <w:rFonts w:hint="eastAsia"/>
          <w:sz w:val="24"/>
          <w:szCs w:val="24"/>
        </w:rPr>
        <w:t>谈判</w:t>
      </w:r>
      <w:r>
        <w:rPr>
          <w:sz w:val="24"/>
          <w:szCs w:val="24"/>
        </w:rPr>
        <w:t>文件规定，对</w:t>
      </w:r>
      <w:r>
        <w:rPr>
          <w:rFonts w:hint="eastAsia"/>
          <w:sz w:val="24"/>
          <w:szCs w:val="24"/>
        </w:rPr>
        <w:t>报价</w:t>
      </w:r>
      <w:r>
        <w:rPr>
          <w:sz w:val="24"/>
          <w:szCs w:val="24"/>
        </w:rPr>
        <w:t>文件的内容是否完整、文件签署是否正确、</w:t>
      </w:r>
      <w:r>
        <w:rPr>
          <w:rFonts w:hint="eastAsia"/>
          <w:sz w:val="24"/>
          <w:szCs w:val="24"/>
        </w:rPr>
        <w:t>报价</w:t>
      </w:r>
      <w:r>
        <w:rPr>
          <w:sz w:val="24"/>
          <w:szCs w:val="24"/>
        </w:rPr>
        <w:t>文件是否符合</w:t>
      </w:r>
      <w:r>
        <w:rPr>
          <w:rFonts w:hint="eastAsia"/>
          <w:sz w:val="24"/>
          <w:szCs w:val="24"/>
        </w:rPr>
        <w:t>谈判</w:t>
      </w:r>
      <w:r>
        <w:rPr>
          <w:sz w:val="24"/>
          <w:szCs w:val="24"/>
        </w:rPr>
        <w:t>文件的要求进行审查，以确定是否对</w:t>
      </w:r>
      <w:r>
        <w:rPr>
          <w:rFonts w:hint="eastAsia"/>
          <w:sz w:val="24"/>
          <w:szCs w:val="24"/>
        </w:rPr>
        <w:t>谈判</w:t>
      </w:r>
      <w:r>
        <w:rPr>
          <w:sz w:val="24"/>
          <w:szCs w:val="24"/>
        </w:rPr>
        <w:t>文件的实质性要求作出响应。</w:t>
      </w:r>
    </w:p>
    <w:p>
      <w:pPr>
        <w:spacing w:line="360" w:lineRule="auto"/>
        <w:rPr>
          <w:sz w:val="24"/>
          <w:szCs w:val="24"/>
        </w:rPr>
      </w:pPr>
      <w:r>
        <w:rPr>
          <w:rFonts w:hint="eastAsia"/>
          <w:sz w:val="24"/>
          <w:szCs w:val="24"/>
        </w:rPr>
        <w:t>4</w:t>
      </w:r>
      <w:r>
        <w:rPr>
          <w:sz w:val="24"/>
          <w:szCs w:val="24"/>
        </w:rPr>
        <w:t>、在符合性审查中如出现下列情况之一的</w:t>
      </w:r>
      <w:r>
        <w:rPr>
          <w:rFonts w:hint="eastAsia"/>
          <w:sz w:val="24"/>
          <w:szCs w:val="24"/>
        </w:rPr>
        <w:t>报价</w:t>
      </w:r>
      <w:r>
        <w:rPr>
          <w:sz w:val="24"/>
          <w:szCs w:val="24"/>
        </w:rPr>
        <w:t>文件，按无效</w:t>
      </w:r>
      <w:r>
        <w:rPr>
          <w:rFonts w:hint="eastAsia"/>
          <w:sz w:val="24"/>
          <w:szCs w:val="24"/>
        </w:rPr>
        <w:t>报价</w:t>
      </w:r>
      <w:r>
        <w:rPr>
          <w:sz w:val="24"/>
          <w:szCs w:val="24"/>
        </w:rPr>
        <w:t>文件处理，不再进行</w:t>
      </w:r>
      <w:r>
        <w:rPr>
          <w:rFonts w:hint="eastAsia"/>
          <w:sz w:val="24"/>
          <w:szCs w:val="24"/>
        </w:rPr>
        <w:t>谈判</w:t>
      </w:r>
      <w:r>
        <w:rPr>
          <w:sz w:val="24"/>
          <w:szCs w:val="24"/>
        </w:rPr>
        <w:t>，</w:t>
      </w:r>
      <w:r>
        <w:rPr>
          <w:rFonts w:hint="eastAsia"/>
          <w:sz w:val="24"/>
          <w:szCs w:val="24"/>
        </w:rPr>
        <w:t>谈判</w:t>
      </w:r>
      <w:r>
        <w:rPr>
          <w:sz w:val="24"/>
          <w:szCs w:val="24"/>
        </w:rPr>
        <w:t>小组当场告知供应商：</w:t>
      </w:r>
    </w:p>
    <w:p>
      <w:pPr>
        <w:spacing w:line="360" w:lineRule="auto"/>
        <w:ind w:firstLine="480" w:firstLineChars="200"/>
        <w:rPr>
          <w:sz w:val="24"/>
          <w:szCs w:val="24"/>
        </w:rPr>
      </w:pPr>
      <w:r>
        <w:rPr>
          <w:sz w:val="24"/>
          <w:szCs w:val="24"/>
        </w:rPr>
        <w:t>（1）无法定代表人或其有效委托的授权人的签字，或未按</w:t>
      </w:r>
      <w:r>
        <w:rPr>
          <w:rFonts w:hint="eastAsia"/>
          <w:sz w:val="24"/>
          <w:szCs w:val="24"/>
        </w:rPr>
        <w:t>谈判</w:t>
      </w:r>
      <w:r>
        <w:rPr>
          <w:sz w:val="24"/>
          <w:szCs w:val="24"/>
        </w:rPr>
        <w:t>文件的要求加盖公章的；</w:t>
      </w:r>
    </w:p>
    <w:p>
      <w:pPr>
        <w:spacing w:line="360" w:lineRule="auto"/>
        <w:ind w:firstLine="480" w:firstLineChars="200"/>
        <w:rPr>
          <w:sz w:val="24"/>
          <w:szCs w:val="24"/>
        </w:rPr>
      </w:pPr>
      <w:r>
        <w:rPr>
          <w:sz w:val="24"/>
          <w:szCs w:val="24"/>
        </w:rPr>
        <w:t>（2）</w:t>
      </w:r>
      <w:r>
        <w:rPr>
          <w:rFonts w:hint="eastAsia"/>
          <w:sz w:val="24"/>
          <w:szCs w:val="24"/>
        </w:rPr>
        <w:t>报价</w:t>
      </w:r>
      <w:r>
        <w:rPr>
          <w:sz w:val="24"/>
          <w:szCs w:val="24"/>
        </w:rPr>
        <w:t>文件中提供虚假或失实资料的；</w:t>
      </w:r>
    </w:p>
    <w:p>
      <w:pPr>
        <w:spacing w:line="360" w:lineRule="auto"/>
        <w:ind w:firstLine="480" w:firstLineChars="200"/>
        <w:rPr>
          <w:sz w:val="24"/>
          <w:szCs w:val="24"/>
        </w:rPr>
      </w:pPr>
      <w:r>
        <w:rPr>
          <w:sz w:val="24"/>
          <w:szCs w:val="24"/>
        </w:rPr>
        <w:t>（3）不满足</w:t>
      </w:r>
      <w:r>
        <w:rPr>
          <w:rFonts w:hint="eastAsia"/>
          <w:sz w:val="24"/>
          <w:szCs w:val="24"/>
        </w:rPr>
        <w:t>谈判</w:t>
      </w:r>
      <w:r>
        <w:rPr>
          <w:sz w:val="24"/>
          <w:szCs w:val="24"/>
        </w:rPr>
        <w:t>文件其他实质性要求的；</w:t>
      </w:r>
    </w:p>
    <w:p>
      <w:pPr>
        <w:spacing w:line="360" w:lineRule="auto"/>
        <w:rPr>
          <w:sz w:val="24"/>
          <w:szCs w:val="24"/>
        </w:rPr>
      </w:pPr>
      <w:r>
        <w:rPr>
          <w:rFonts w:hint="eastAsia"/>
          <w:sz w:val="24"/>
          <w:szCs w:val="24"/>
        </w:rPr>
        <w:t>5</w:t>
      </w:r>
      <w:r>
        <w:rPr>
          <w:sz w:val="24"/>
          <w:szCs w:val="24"/>
        </w:rPr>
        <w:t>、</w:t>
      </w:r>
      <w:r>
        <w:rPr>
          <w:rFonts w:hint="eastAsia"/>
          <w:sz w:val="24"/>
          <w:szCs w:val="24"/>
        </w:rPr>
        <w:t>谈判</w:t>
      </w:r>
      <w:r>
        <w:rPr>
          <w:sz w:val="24"/>
          <w:szCs w:val="24"/>
        </w:rPr>
        <w:t>小组对通过资格性和符合性审查的</w:t>
      </w:r>
      <w:r>
        <w:rPr>
          <w:rFonts w:hint="eastAsia"/>
          <w:sz w:val="24"/>
          <w:szCs w:val="24"/>
        </w:rPr>
        <w:t>报价</w:t>
      </w:r>
      <w:r>
        <w:rPr>
          <w:sz w:val="24"/>
          <w:szCs w:val="24"/>
        </w:rPr>
        <w:t>文件进行评估，确定与各供应商</w:t>
      </w:r>
      <w:r>
        <w:rPr>
          <w:rFonts w:hint="eastAsia"/>
          <w:sz w:val="24"/>
          <w:szCs w:val="24"/>
        </w:rPr>
        <w:t>谈判</w:t>
      </w:r>
      <w:r>
        <w:rPr>
          <w:sz w:val="24"/>
          <w:szCs w:val="24"/>
        </w:rPr>
        <w:t>的具体内容。围绕</w:t>
      </w:r>
      <w:r>
        <w:rPr>
          <w:rFonts w:hint="eastAsia"/>
          <w:sz w:val="24"/>
          <w:szCs w:val="24"/>
        </w:rPr>
        <w:t>谈判</w:t>
      </w:r>
      <w:r>
        <w:rPr>
          <w:sz w:val="24"/>
          <w:szCs w:val="24"/>
        </w:rPr>
        <w:t>要点，</w:t>
      </w:r>
      <w:r>
        <w:rPr>
          <w:rFonts w:hint="eastAsia"/>
          <w:sz w:val="24"/>
          <w:szCs w:val="24"/>
        </w:rPr>
        <w:t>谈判</w:t>
      </w:r>
      <w:r>
        <w:rPr>
          <w:sz w:val="24"/>
          <w:szCs w:val="24"/>
        </w:rPr>
        <w:t>小组全体成员集中与供应商进行</w:t>
      </w:r>
      <w:r>
        <w:rPr>
          <w:rFonts w:hint="eastAsia"/>
          <w:sz w:val="24"/>
          <w:szCs w:val="24"/>
        </w:rPr>
        <w:t>谈判</w:t>
      </w:r>
      <w:r>
        <w:rPr>
          <w:sz w:val="24"/>
          <w:szCs w:val="24"/>
        </w:rPr>
        <w:t>。</w:t>
      </w:r>
      <w:r>
        <w:rPr>
          <w:rFonts w:hint="eastAsia"/>
          <w:sz w:val="24"/>
          <w:szCs w:val="24"/>
        </w:rPr>
        <w:t>谈判</w:t>
      </w:r>
      <w:r>
        <w:rPr>
          <w:sz w:val="24"/>
          <w:szCs w:val="24"/>
        </w:rPr>
        <w:t>轮次由</w:t>
      </w:r>
      <w:r>
        <w:rPr>
          <w:rFonts w:hint="eastAsia"/>
          <w:sz w:val="24"/>
          <w:szCs w:val="24"/>
        </w:rPr>
        <w:t>谈判</w:t>
      </w:r>
      <w:r>
        <w:rPr>
          <w:sz w:val="24"/>
          <w:szCs w:val="24"/>
        </w:rPr>
        <w:t>小组视情况决定。采购范围和</w:t>
      </w:r>
      <w:r>
        <w:rPr>
          <w:rFonts w:hint="eastAsia"/>
          <w:sz w:val="24"/>
          <w:szCs w:val="24"/>
        </w:rPr>
        <w:t>采购人要求</w:t>
      </w:r>
      <w:r>
        <w:rPr>
          <w:sz w:val="24"/>
          <w:szCs w:val="24"/>
        </w:rPr>
        <w:t>不调整的情况下，供应商再次报价不得高于其本身上一次报价。</w:t>
      </w:r>
      <w:r>
        <w:rPr>
          <w:rFonts w:hint="eastAsia"/>
          <w:sz w:val="24"/>
          <w:szCs w:val="24"/>
        </w:rPr>
        <w:t>谈判</w:t>
      </w:r>
      <w:r>
        <w:rPr>
          <w:sz w:val="24"/>
          <w:szCs w:val="24"/>
        </w:rPr>
        <w:t>过程中，</w:t>
      </w:r>
      <w:r>
        <w:rPr>
          <w:rFonts w:hint="eastAsia"/>
          <w:sz w:val="24"/>
          <w:szCs w:val="24"/>
        </w:rPr>
        <w:t>谈判</w:t>
      </w:r>
      <w:r>
        <w:rPr>
          <w:sz w:val="24"/>
          <w:szCs w:val="24"/>
        </w:rPr>
        <w:t>小组可以根据</w:t>
      </w:r>
      <w:r>
        <w:rPr>
          <w:rFonts w:hint="eastAsia"/>
          <w:sz w:val="24"/>
          <w:szCs w:val="24"/>
        </w:rPr>
        <w:t>谈判</w:t>
      </w:r>
      <w:r>
        <w:rPr>
          <w:sz w:val="24"/>
          <w:szCs w:val="24"/>
        </w:rPr>
        <w:t>情况实质性变动采购需求中的技术、服务要求以及合同草案条款，但不得变动</w:t>
      </w:r>
      <w:r>
        <w:rPr>
          <w:rFonts w:hint="eastAsia"/>
          <w:sz w:val="24"/>
          <w:szCs w:val="24"/>
        </w:rPr>
        <w:t>谈判</w:t>
      </w:r>
      <w:r>
        <w:rPr>
          <w:sz w:val="24"/>
          <w:szCs w:val="24"/>
        </w:rPr>
        <w:t>文件中的其他内容。实质性变动的内容需经采购人确认</w:t>
      </w:r>
      <w:r>
        <w:rPr>
          <w:rFonts w:hint="eastAsia"/>
          <w:sz w:val="24"/>
          <w:szCs w:val="24"/>
        </w:rPr>
        <w:t>，</w:t>
      </w:r>
      <w:r>
        <w:rPr>
          <w:sz w:val="24"/>
          <w:szCs w:val="24"/>
        </w:rPr>
        <w:t>并以书面形式通知所有参加</w:t>
      </w:r>
      <w:r>
        <w:rPr>
          <w:rFonts w:hint="eastAsia"/>
          <w:sz w:val="24"/>
          <w:szCs w:val="24"/>
        </w:rPr>
        <w:t>谈判</w:t>
      </w:r>
      <w:r>
        <w:rPr>
          <w:sz w:val="24"/>
          <w:szCs w:val="24"/>
        </w:rPr>
        <w:t>的供应商，该变动是</w:t>
      </w:r>
      <w:r>
        <w:rPr>
          <w:rFonts w:hint="eastAsia"/>
          <w:sz w:val="24"/>
          <w:szCs w:val="24"/>
        </w:rPr>
        <w:t>谈判</w:t>
      </w:r>
      <w:r>
        <w:rPr>
          <w:sz w:val="24"/>
          <w:szCs w:val="24"/>
        </w:rPr>
        <w:t>文件的有效组成部分。供应商应当按照</w:t>
      </w:r>
      <w:r>
        <w:rPr>
          <w:rFonts w:hint="eastAsia"/>
          <w:sz w:val="24"/>
          <w:szCs w:val="24"/>
        </w:rPr>
        <w:t>谈判</w:t>
      </w:r>
      <w:r>
        <w:rPr>
          <w:sz w:val="24"/>
          <w:szCs w:val="24"/>
        </w:rPr>
        <w:t>文件的变动情况和</w:t>
      </w:r>
      <w:r>
        <w:rPr>
          <w:rFonts w:hint="eastAsia"/>
          <w:sz w:val="24"/>
          <w:szCs w:val="24"/>
        </w:rPr>
        <w:t>谈判</w:t>
      </w:r>
      <w:r>
        <w:rPr>
          <w:sz w:val="24"/>
          <w:szCs w:val="24"/>
        </w:rPr>
        <w:t>小组的要求重新提交</w:t>
      </w:r>
      <w:r>
        <w:rPr>
          <w:rFonts w:hint="eastAsia"/>
          <w:sz w:val="24"/>
          <w:szCs w:val="24"/>
        </w:rPr>
        <w:t>报价</w:t>
      </w:r>
      <w:r>
        <w:rPr>
          <w:sz w:val="24"/>
          <w:szCs w:val="24"/>
        </w:rPr>
        <w:t>文件并由其法定代表人或授权代表签字或者加盖公章。供应商应根据</w:t>
      </w:r>
      <w:r>
        <w:rPr>
          <w:rFonts w:hint="eastAsia"/>
          <w:sz w:val="24"/>
          <w:szCs w:val="24"/>
        </w:rPr>
        <w:t>谈判</w:t>
      </w:r>
      <w:r>
        <w:rPr>
          <w:sz w:val="24"/>
          <w:szCs w:val="24"/>
        </w:rPr>
        <w:t>小组的要求，以书面形式在规定时间内做出响应，未做出响应的</w:t>
      </w:r>
      <w:r>
        <w:rPr>
          <w:rFonts w:hint="eastAsia"/>
          <w:sz w:val="24"/>
          <w:szCs w:val="24"/>
        </w:rPr>
        <w:t>报价</w:t>
      </w:r>
      <w:r>
        <w:rPr>
          <w:sz w:val="24"/>
          <w:szCs w:val="24"/>
        </w:rPr>
        <w:t>文件将被拒绝。</w:t>
      </w:r>
    </w:p>
    <w:p>
      <w:pPr>
        <w:spacing w:line="360" w:lineRule="auto"/>
        <w:rPr>
          <w:rFonts w:hint="eastAsia" w:eastAsia="宋体"/>
          <w:sz w:val="24"/>
          <w:szCs w:val="24"/>
          <w:highlight w:val="none"/>
          <w:lang w:eastAsia="zh-CN"/>
        </w:rPr>
      </w:pPr>
      <w:r>
        <w:rPr>
          <w:rFonts w:hint="eastAsia"/>
          <w:sz w:val="24"/>
          <w:szCs w:val="24"/>
          <w:highlight w:val="none"/>
        </w:rPr>
        <w:t>6</w:t>
      </w:r>
      <w:r>
        <w:rPr>
          <w:sz w:val="24"/>
          <w:szCs w:val="24"/>
          <w:highlight w:val="none"/>
        </w:rPr>
        <w:t>、</w:t>
      </w:r>
      <w:r>
        <w:rPr>
          <w:rFonts w:hint="eastAsia"/>
          <w:sz w:val="24"/>
          <w:szCs w:val="24"/>
          <w:highlight w:val="none"/>
        </w:rPr>
        <w:t>谈判</w:t>
      </w:r>
      <w:r>
        <w:rPr>
          <w:sz w:val="24"/>
          <w:szCs w:val="24"/>
          <w:highlight w:val="none"/>
        </w:rPr>
        <w:t>结束后，</w:t>
      </w:r>
      <w:r>
        <w:rPr>
          <w:rFonts w:hint="eastAsia"/>
          <w:sz w:val="24"/>
          <w:szCs w:val="24"/>
          <w:highlight w:val="none"/>
        </w:rPr>
        <w:t>谈判</w:t>
      </w:r>
      <w:r>
        <w:rPr>
          <w:sz w:val="24"/>
          <w:szCs w:val="24"/>
          <w:highlight w:val="none"/>
        </w:rPr>
        <w:t>小组将要求实质性响应</w:t>
      </w:r>
      <w:r>
        <w:rPr>
          <w:rFonts w:hint="eastAsia"/>
          <w:sz w:val="24"/>
          <w:szCs w:val="24"/>
          <w:highlight w:val="none"/>
        </w:rPr>
        <w:t>谈判</w:t>
      </w:r>
      <w:r>
        <w:rPr>
          <w:sz w:val="24"/>
          <w:szCs w:val="24"/>
          <w:highlight w:val="none"/>
        </w:rPr>
        <w:t>文件的供应商在规定时间内提交最后报价</w:t>
      </w:r>
      <w:r>
        <w:rPr>
          <w:rFonts w:hint="eastAsia"/>
          <w:sz w:val="24"/>
          <w:szCs w:val="24"/>
          <w:highlight w:val="none"/>
        </w:rPr>
        <w:t>并</w:t>
      </w:r>
      <w:r>
        <w:rPr>
          <w:sz w:val="24"/>
          <w:szCs w:val="24"/>
          <w:highlight w:val="none"/>
        </w:rPr>
        <w:t>现场公开唱价。在规定时间内没有提交最后报价的</w:t>
      </w:r>
      <w:r>
        <w:rPr>
          <w:rFonts w:hint="eastAsia"/>
          <w:sz w:val="24"/>
          <w:szCs w:val="24"/>
          <w:highlight w:val="none"/>
        </w:rPr>
        <w:t>谈判</w:t>
      </w:r>
      <w:r>
        <w:rPr>
          <w:sz w:val="24"/>
          <w:szCs w:val="24"/>
          <w:highlight w:val="none"/>
        </w:rPr>
        <w:t>供应商，视同退出</w:t>
      </w:r>
      <w:r>
        <w:rPr>
          <w:rFonts w:hint="eastAsia"/>
          <w:sz w:val="24"/>
          <w:szCs w:val="24"/>
          <w:highlight w:val="none"/>
        </w:rPr>
        <w:t>谈判</w:t>
      </w:r>
      <w:r>
        <w:rPr>
          <w:sz w:val="24"/>
          <w:szCs w:val="24"/>
          <w:highlight w:val="none"/>
        </w:rPr>
        <w:t>。未通过实质性响应的供应商将不再进行最后报价。经</w:t>
      </w:r>
      <w:r>
        <w:rPr>
          <w:rFonts w:hint="eastAsia"/>
          <w:sz w:val="24"/>
          <w:szCs w:val="24"/>
          <w:highlight w:val="none"/>
        </w:rPr>
        <w:t>谈判</w:t>
      </w:r>
      <w:r>
        <w:rPr>
          <w:sz w:val="24"/>
          <w:szCs w:val="24"/>
          <w:highlight w:val="none"/>
        </w:rPr>
        <w:t>确定最终采购需求和提交最后报价的供应商后，由</w:t>
      </w:r>
      <w:r>
        <w:rPr>
          <w:rFonts w:hint="eastAsia"/>
          <w:sz w:val="24"/>
          <w:szCs w:val="24"/>
          <w:highlight w:val="none"/>
        </w:rPr>
        <w:t>谈判</w:t>
      </w:r>
      <w:r>
        <w:rPr>
          <w:sz w:val="24"/>
          <w:szCs w:val="24"/>
          <w:highlight w:val="none"/>
        </w:rPr>
        <w:t>小组</w:t>
      </w:r>
      <w:r>
        <w:rPr>
          <w:rFonts w:hint="eastAsia"/>
          <w:sz w:val="24"/>
          <w:szCs w:val="24"/>
          <w:highlight w:val="none"/>
        </w:rPr>
        <w:t>按最终报价由低到高</w:t>
      </w:r>
      <w:r>
        <w:rPr>
          <w:rFonts w:hint="eastAsia"/>
          <w:sz w:val="24"/>
          <w:szCs w:val="24"/>
          <w:highlight w:val="none"/>
          <w:lang w:eastAsia="zh-CN"/>
        </w:rPr>
        <w:t>的顺序推荐三名</w:t>
      </w:r>
      <w:r>
        <w:rPr>
          <w:rFonts w:hint="eastAsia"/>
          <w:sz w:val="24"/>
          <w:szCs w:val="24"/>
          <w:highlight w:val="none"/>
        </w:rPr>
        <w:t>成交</w:t>
      </w:r>
      <w:r>
        <w:rPr>
          <w:rFonts w:hint="eastAsia"/>
          <w:sz w:val="24"/>
          <w:szCs w:val="24"/>
          <w:highlight w:val="none"/>
          <w:lang w:eastAsia="zh-CN"/>
        </w:rPr>
        <w:t>候选人</w:t>
      </w:r>
      <w:r>
        <w:rPr>
          <w:rFonts w:hint="eastAsia"/>
          <w:sz w:val="24"/>
          <w:szCs w:val="24"/>
          <w:highlight w:val="none"/>
        </w:rPr>
        <w:t xml:space="preserve"> </w:t>
      </w:r>
      <w:r>
        <w:rPr>
          <w:rFonts w:hint="eastAsia"/>
          <w:sz w:val="24"/>
          <w:szCs w:val="24"/>
          <w:highlight w:val="none"/>
          <w:lang w:eastAsia="zh-CN"/>
        </w:rPr>
        <w:t>。</w:t>
      </w:r>
    </w:p>
    <w:p>
      <w:pPr>
        <w:spacing w:line="360" w:lineRule="auto"/>
        <w:rPr>
          <w:sz w:val="24"/>
          <w:szCs w:val="24"/>
        </w:rPr>
      </w:pPr>
      <w:r>
        <w:rPr>
          <w:rFonts w:hint="eastAsia"/>
          <w:sz w:val="24"/>
          <w:szCs w:val="24"/>
        </w:rPr>
        <w:t>7、谈判结果</w:t>
      </w:r>
    </w:p>
    <w:p>
      <w:pPr>
        <w:spacing w:line="360" w:lineRule="auto"/>
        <w:rPr>
          <w:sz w:val="24"/>
          <w:szCs w:val="24"/>
        </w:rPr>
      </w:pPr>
      <w:r>
        <w:rPr>
          <w:rFonts w:hint="eastAsia"/>
          <w:sz w:val="24"/>
          <w:szCs w:val="24"/>
        </w:rPr>
        <w:t>7.1采购人授权谈判小组按最终报价由低到高</w:t>
      </w:r>
      <w:r>
        <w:rPr>
          <w:rFonts w:hint="eastAsia"/>
          <w:sz w:val="24"/>
          <w:szCs w:val="24"/>
          <w:lang w:eastAsia="zh-CN"/>
        </w:rPr>
        <w:t>的顺序推荐三名</w:t>
      </w:r>
      <w:r>
        <w:rPr>
          <w:rFonts w:hint="eastAsia"/>
          <w:sz w:val="24"/>
          <w:szCs w:val="24"/>
        </w:rPr>
        <w:t>成交</w:t>
      </w:r>
      <w:r>
        <w:rPr>
          <w:rFonts w:hint="eastAsia"/>
          <w:sz w:val="24"/>
          <w:szCs w:val="24"/>
          <w:lang w:eastAsia="zh-CN"/>
        </w:rPr>
        <w:t>候选人</w:t>
      </w:r>
      <w:r>
        <w:rPr>
          <w:rFonts w:hint="eastAsia"/>
          <w:sz w:val="24"/>
          <w:szCs w:val="24"/>
        </w:rPr>
        <w:t xml:space="preserve"> 。</w:t>
      </w:r>
    </w:p>
    <w:p>
      <w:pPr>
        <w:spacing w:line="360" w:lineRule="auto"/>
        <w:rPr>
          <w:rFonts w:hint="eastAsia" w:eastAsia="宋体"/>
          <w:sz w:val="24"/>
          <w:szCs w:val="24"/>
          <w:lang w:eastAsia="zh-CN"/>
        </w:rPr>
      </w:pPr>
      <w:r>
        <w:rPr>
          <w:rFonts w:hint="eastAsia"/>
          <w:sz w:val="24"/>
          <w:szCs w:val="24"/>
        </w:rPr>
        <w:t>7.2谈判小组完成谈判后，应当向采购人提</w:t>
      </w:r>
      <w:bookmarkStart w:id="20" w:name="_Toc32322"/>
      <w:bookmarkStart w:id="21" w:name="_Toc23094"/>
      <w:bookmarkStart w:id="22" w:name="_Toc7368"/>
      <w:bookmarkStart w:id="23" w:name="_Toc5707"/>
      <w:bookmarkStart w:id="24" w:name="_Toc10750"/>
      <w:bookmarkStart w:id="25" w:name="_Toc19116"/>
      <w:bookmarkStart w:id="26" w:name="_Toc199575432"/>
      <w:r>
        <w:rPr>
          <w:rFonts w:hint="eastAsia"/>
          <w:sz w:val="24"/>
          <w:szCs w:val="24"/>
          <w:lang w:eastAsia="zh-CN"/>
        </w:rPr>
        <w:t>评审结果报告。</w:t>
      </w:r>
    </w:p>
    <w:p>
      <w:pPr>
        <w:spacing w:line="360" w:lineRule="auto"/>
        <w:ind w:firstLine="1928" w:firstLineChars="800"/>
        <w:rPr>
          <w:bCs/>
          <w:sz w:val="24"/>
          <w:szCs w:val="24"/>
        </w:rPr>
      </w:pPr>
      <w:r>
        <w:rPr>
          <w:b/>
          <w:sz w:val="24"/>
          <w:szCs w:val="24"/>
        </w:rPr>
        <w:t>第四章  合同条款及格式</w:t>
      </w:r>
      <w:bookmarkEnd w:id="20"/>
      <w:bookmarkEnd w:id="21"/>
      <w:bookmarkEnd w:id="22"/>
      <w:bookmarkEnd w:id="23"/>
      <w:bookmarkEnd w:id="24"/>
      <w:bookmarkEnd w:id="25"/>
    </w:p>
    <w:p>
      <w:pPr>
        <w:spacing w:line="360" w:lineRule="auto"/>
        <w:jc w:val="center"/>
        <w:rPr>
          <w:rFonts w:hint="eastAsia" w:eastAsia="宋体"/>
          <w:bCs/>
          <w:sz w:val="24"/>
          <w:szCs w:val="24"/>
          <w:lang w:eastAsia="zh-CN"/>
        </w:rPr>
      </w:pPr>
      <w:r>
        <w:rPr>
          <w:rFonts w:hint="eastAsia"/>
          <w:bCs/>
          <w:sz w:val="24"/>
          <w:szCs w:val="24"/>
          <w:lang w:eastAsia="zh-CN"/>
        </w:rPr>
        <w:t>（自行约定）</w:t>
      </w:r>
    </w:p>
    <w:p>
      <w:pPr>
        <w:spacing w:line="360" w:lineRule="auto"/>
        <w:rPr>
          <w:bCs/>
          <w:sz w:val="24"/>
          <w:szCs w:val="24"/>
        </w:rPr>
      </w:pPr>
    </w:p>
    <w:p>
      <w:pPr>
        <w:spacing w:line="360" w:lineRule="auto"/>
        <w:ind w:firstLine="570"/>
        <w:rPr>
          <w:bCs/>
          <w:sz w:val="24"/>
          <w:szCs w:val="24"/>
        </w:rPr>
      </w:pPr>
      <w:r>
        <w:rPr>
          <w:bCs/>
          <w:sz w:val="24"/>
          <w:szCs w:val="24"/>
        </w:rPr>
        <w:t xml:space="preserve">    </w:t>
      </w: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bookmarkEnd w:id="26"/>
    <w:p>
      <w:pPr>
        <w:pStyle w:val="2"/>
        <w:ind w:left="0" w:leftChars="0" w:firstLine="0" w:firstLineChars="0"/>
        <w:rPr>
          <w:sz w:val="24"/>
          <w:szCs w:val="24"/>
        </w:rPr>
      </w:pPr>
      <w:bookmarkStart w:id="27" w:name="_Toc5226"/>
      <w:bookmarkStart w:id="28" w:name="_Toc25419"/>
      <w:bookmarkStart w:id="29" w:name="_Toc19914"/>
      <w:bookmarkStart w:id="30" w:name="_Toc1462"/>
    </w:p>
    <w:p>
      <w:pPr>
        <w:rPr>
          <w:sz w:val="24"/>
          <w:szCs w:val="24"/>
        </w:rPr>
      </w:pPr>
    </w:p>
    <w:p>
      <w:pPr>
        <w:spacing w:line="360" w:lineRule="auto"/>
        <w:jc w:val="center"/>
        <w:outlineLvl w:val="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第五章 采购内容及技术参数要求</w:t>
      </w:r>
    </w:p>
    <w:p>
      <w:pPr>
        <w:numPr>
          <w:ilvl w:val="0"/>
          <w:numId w:val="0"/>
        </w:numPr>
        <w:rPr>
          <w:rFonts w:hint="default"/>
          <w:sz w:val="24"/>
          <w:szCs w:val="24"/>
          <w:lang w:val="en-US" w:eastAsia="zh-CN"/>
        </w:rPr>
      </w:pPr>
    </w:p>
    <w:p>
      <w:pPr>
        <w:pStyle w:val="2"/>
        <w:numPr>
          <w:ilvl w:val="0"/>
          <w:numId w:val="0"/>
        </w:numPr>
        <w:rPr>
          <w:rFonts w:hint="default"/>
          <w:b/>
          <w:bCs/>
          <w:sz w:val="24"/>
          <w:szCs w:val="24"/>
          <w:lang w:val="en-US" w:eastAsia="zh-CN"/>
        </w:rPr>
      </w:pPr>
      <w:r>
        <w:rPr>
          <w:rFonts w:hint="eastAsia"/>
          <w:b/>
          <w:bCs/>
          <w:sz w:val="24"/>
          <w:szCs w:val="24"/>
          <w:lang w:val="en-US" w:eastAsia="zh-CN"/>
        </w:rPr>
        <w:t>5.1采购内容</w:t>
      </w:r>
    </w:p>
    <w:p>
      <w:pPr>
        <w:rPr>
          <w:rFonts w:hint="eastAsia"/>
          <w:b/>
          <w:bCs/>
          <w:sz w:val="24"/>
          <w:szCs w:val="24"/>
          <w:lang w:val="en-US" w:eastAsia="zh-CN"/>
        </w:rPr>
      </w:pPr>
    </w:p>
    <w:tbl>
      <w:tblPr>
        <w:tblStyle w:val="40"/>
        <w:tblpPr w:leftFromText="180" w:rightFromText="180" w:vertAnchor="text" w:horzAnchor="page" w:tblpX="1261" w:tblpY="224"/>
        <w:tblOverlap w:val="never"/>
        <w:tblW w:w="91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604"/>
        <w:gridCol w:w="709"/>
        <w:gridCol w:w="622"/>
        <w:gridCol w:w="45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5" w:type="dxa"/>
            <w:noWrap w:val="0"/>
            <w:vAlign w:val="top"/>
          </w:tcPr>
          <w:p>
            <w:pPr>
              <w:spacing w:before="41" w:line="220" w:lineRule="auto"/>
              <w:jc w:val="center"/>
              <w:rPr>
                <w:rFonts w:hint="eastAsia" w:ascii="宋体" w:hAnsi="宋体" w:eastAsia="宋体" w:cs="宋体"/>
                <w:spacing w:val="-4"/>
                <w:sz w:val="24"/>
                <w:szCs w:val="24"/>
                <w:lang w:eastAsia="zh-CN"/>
              </w:rPr>
            </w:pPr>
            <w:r>
              <w:rPr>
                <w:rFonts w:hint="eastAsia" w:ascii="宋体" w:hAnsi="宋体" w:cs="宋体"/>
                <w:spacing w:val="-4"/>
                <w:sz w:val="24"/>
                <w:szCs w:val="24"/>
                <w:lang w:eastAsia="zh-CN"/>
              </w:rPr>
              <w:t>序号</w:t>
            </w:r>
          </w:p>
        </w:tc>
        <w:tc>
          <w:tcPr>
            <w:tcW w:w="2604" w:type="dxa"/>
            <w:noWrap w:val="0"/>
            <w:vAlign w:val="top"/>
          </w:tcPr>
          <w:p>
            <w:pPr>
              <w:spacing w:before="41" w:line="220" w:lineRule="auto"/>
              <w:ind w:left="596"/>
              <w:jc w:val="center"/>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709" w:type="dxa"/>
            <w:noWrap w:val="0"/>
            <w:vAlign w:val="top"/>
          </w:tcPr>
          <w:p>
            <w:pPr>
              <w:spacing w:before="40"/>
              <w:ind w:firstLine="240" w:firstLineChars="100"/>
              <w:jc w:val="both"/>
              <w:rPr>
                <w:rFonts w:ascii="宋体" w:hAnsi="宋体" w:eastAsia="宋体" w:cs="宋体"/>
                <w:sz w:val="24"/>
                <w:szCs w:val="24"/>
              </w:rPr>
            </w:pPr>
            <w:r>
              <w:rPr>
                <w:rFonts w:ascii="宋体" w:hAnsi="宋体" w:eastAsia="宋体" w:cs="宋体"/>
                <w:sz w:val="24"/>
                <w:szCs w:val="24"/>
              </w:rPr>
              <w:t>单位</w:t>
            </w:r>
          </w:p>
        </w:tc>
        <w:tc>
          <w:tcPr>
            <w:tcW w:w="622" w:type="dxa"/>
            <w:noWrap w:val="0"/>
            <w:vAlign w:val="top"/>
          </w:tcPr>
          <w:p>
            <w:pPr>
              <w:spacing w:before="40"/>
              <w:jc w:val="both"/>
              <w:rPr>
                <w:rFonts w:ascii="宋体" w:hAnsi="宋体" w:eastAsia="宋体" w:cs="宋体"/>
                <w:sz w:val="24"/>
                <w:szCs w:val="24"/>
              </w:rPr>
            </w:pPr>
            <w:r>
              <w:rPr>
                <w:rFonts w:ascii="宋体" w:hAnsi="宋体" w:eastAsia="宋体" w:cs="宋体"/>
                <w:sz w:val="24"/>
                <w:szCs w:val="24"/>
              </w:rPr>
              <w:t>数量</w:t>
            </w:r>
          </w:p>
        </w:tc>
        <w:tc>
          <w:tcPr>
            <w:tcW w:w="4593" w:type="dxa"/>
            <w:noWrap w:val="0"/>
            <w:vAlign w:val="top"/>
          </w:tcPr>
          <w:p>
            <w:pPr>
              <w:spacing w:before="40" w:line="221" w:lineRule="auto"/>
              <w:ind w:left="719"/>
              <w:jc w:val="center"/>
              <w:rPr>
                <w:rFonts w:hint="eastAsia" w:ascii="宋体" w:hAnsi="宋体" w:eastAsia="宋体" w:cs="宋体"/>
                <w:sz w:val="24"/>
                <w:szCs w:val="24"/>
                <w:lang w:eastAsia="zh-CN"/>
              </w:rPr>
            </w:pPr>
            <w:r>
              <w:rPr>
                <w:rFonts w:hint="eastAsia" w:ascii="宋体" w:hAnsi="宋体" w:cs="宋体"/>
                <w:sz w:val="24"/>
                <w:szCs w:val="24"/>
                <w:lang w:eastAsia="zh-CN"/>
              </w:rPr>
              <w:t>技术规格要求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65" w:type="dxa"/>
            <w:noWrap w:val="0"/>
            <w:vAlign w:val="top"/>
          </w:tcPr>
          <w:p>
            <w:pPr>
              <w:spacing w:before="35" w:line="228" w:lineRule="auto"/>
              <w:ind w:left="119" w:right="106" w:hanging="5"/>
              <w:jc w:val="center"/>
              <w:rPr>
                <w:rFonts w:hint="eastAsia" w:ascii="宋体" w:hAnsi="宋体" w:eastAsia="宋体" w:cs="宋体"/>
                <w:spacing w:val="22"/>
                <w:sz w:val="24"/>
                <w:szCs w:val="24"/>
                <w:lang w:val="en-US" w:eastAsia="zh-CN"/>
              </w:rPr>
            </w:pPr>
            <w:r>
              <w:rPr>
                <w:rFonts w:hint="eastAsia" w:ascii="宋体" w:hAnsi="宋体" w:cs="宋体"/>
                <w:spacing w:val="22"/>
                <w:sz w:val="24"/>
                <w:szCs w:val="24"/>
                <w:lang w:val="en-US" w:eastAsia="zh-CN"/>
              </w:rPr>
              <w:t>1</w:t>
            </w:r>
          </w:p>
        </w:tc>
        <w:tc>
          <w:tcPr>
            <w:tcW w:w="2604" w:type="dxa"/>
            <w:noWrap w:val="0"/>
            <w:vAlign w:val="top"/>
          </w:tcPr>
          <w:p>
            <w:pPr>
              <w:spacing w:before="35" w:line="228" w:lineRule="auto"/>
              <w:ind w:left="119" w:right="106" w:hanging="5"/>
              <w:jc w:val="center"/>
              <w:rPr>
                <w:rFonts w:ascii="宋体" w:hAnsi="宋体" w:eastAsia="宋体" w:cs="宋体"/>
                <w:sz w:val="24"/>
                <w:szCs w:val="24"/>
              </w:rPr>
            </w:pPr>
            <w:r>
              <w:rPr>
                <w:rFonts w:ascii="宋体" w:hAnsi="宋体" w:eastAsia="宋体" w:cs="宋体"/>
                <w:spacing w:val="22"/>
                <w:sz w:val="24"/>
                <w:szCs w:val="24"/>
              </w:rPr>
              <w:t>旋</w:t>
            </w:r>
            <w:r>
              <w:rPr>
                <w:rFonts w:ascii="宋体" w:hAnsi="宋体" w:eastAsia="宋体" w:cs="宋体"/>
                <w:spacing w:val="19"/>
                <w:sz w:val="24"/>
                <w:szCs w:val="24"/>
              </w:rPr>
              <w:t>片式负压真</w:t>
            </w:r>
            <w:r>
              <w:rPr>
                <w:rFonts w:ascii="宋体" w:hAnsi="宋体" w:eastAsia="宋体" w:cs="宋体"/>
                <w:spacing w:val="-5"/>
                <w:sz w:val="24"/>
                <w:szCs w:val="24"/>
              </w:rPr>
              <w:t>空</w:t>
            </w:r>
            <w:r>
              <w:rPr>
                <w:rFonts w:ascii="宋体" w:hAnsi="宋体" w:eastAsia="宋体" w:cs="宋体"/>
                <w:spacing w:val="-4"/>
                <w:sz w:val="24"/>
                <w:szCs w:val="24"/>
              </w:rPr>
              <w:t>泵</w:t>
            </w:r>
          </w:p>
        </w:tc>
        <w:tc>
          <w:tcPr>
            <w:tcW w:w="709" w:type="dxa"/>
            <w:noWrap w:val="0"/>
            <w:vAlign w:val="top"/>
          </w:tcPr>
          <w:p>
            <w:pPr>
              <w:spacing w:before="36" w:line="222" w:lineRule="auto"/>
              <w:ind w:left="132"/>
              <w:jc w:val="center"/>
              <w:rPr>
                <w:rFonts w:ascii="宋体" w:hAnsi="宋体" w:eastAsia="宋体" w:cs="宋体"/>
                <w:sz w:val="24"/>
                <w:szCs w:val="24"/>
              </w:rPr>
            </w:pPr>
            <w:r>
              <w:rPr>
                <w:rFonts w:ascii="宋体" w:hAnsi="宋体" w:eastAsia="宋体" w:cs="宋体"/>
                <w:sz w:val="24"/>
                <w:szCs w:val="24"/>
              </w:rPr>
              <w:t>台</w:t>
            </w:r>
          </w:p>
        </w:tc>
        <w:tc>
          <w:tcPr>
            <w:tcW w:w="622" w:type="dxa"/>
            <w:noWrap w:val="0"/>
            <w:vAlign w:val="top"/>
          </w:tcPr>
          <w:p>
            <w:pPr>
              <w:spacing w:before="80" w:line="181" w:lineRule="auto"/>
              <w:ind w:left="116"/>
              <w:jc w:val="center"/>
              <w:rPr>
                <w:rFonts w:ascii="Calibri" w:hAnsi="Calibri" w:eastAsia="Calibri" w:cs="Calibri"/>
                <w:sz w:val="24"/>
                <w:szCs w:val="24"/>
              </w:rPr>
            </w:pPr>
            <w:r>
              <w:rPr>
                <w:rFonts w:ascii="Calibri" w:hAnsi="Calibri" w:eastAsia="Calibri" w:cs="Calibri"/>
                <w:sz w:val="24"/>
                <w:szCs w:val="24"/>
              </w:rPr>
              <w:t>3</w:t>
            </w:r>
          </w:p>
        </w:tc>
        <w:tc>
          <w:tcPr>
            <w:tcW w:w="4593" w:type="dxa"/>
            <w:noWrap w:val="0"/>
            <w:vAlign w:val="top"/>
          </w:tcPr>
          <w:p>
            <w:pPr>
              <w:spacing w:before="35" w:line="228" w:lineRule="auto"/>
              <w:ind w:right="109"/>
              <w:jc w:val="both"/>
              <w:rPr>
                <w:rFonts w:hint="eastAsia" w:ascii="Calibri" w:hAnsi="Calibri" w:eastAsia="宋体" w:cs="Calibri"/>
                <w:sz w:val="24"/>
                <w:szCs w:val="24"/>
                <w:lang w:eastAsia="zh-CN"/>
              </w:rPr>
            </w:pPr>
            <w:r>
              <w:rPr>
                <w:rFonts w:hint="eastAsia" w:ascii="宋体" w:hAnsi="宋体" w:cs="宋体"/>
                <w:spacing w:val="-6"/>
                <w:sz w:val="24"/>
                <w:szCs w:val="24"/>
                <w:highlight w:val="none"/>
                <w:lang w:eastAsia="zh-CN"/>
              </w:rPr>
              <w:t>≥</w:t>
            </w:r>
            <w:r>
              <w:rPr>
                <w:rFonts w:ascii="Calibri" w:hAnsi="Calibri" w:eastAsia="Calibri" w:cs="Calibri"/>
                <w:spacing w:val="-6"/>
                <w:sz w:val="24"/>
                <w:szCs w:val="24"/>
                <w:highlight w:val="none"/>
              </w:rPr>
              <w:t>7.5kw</w:t>
            </w:r>
            <w:r>
              <w:rPr>
                <w:rFonts w:hint="eastAsia" w:cs="Calibri"/>
                <w:spacing w:val="-6"/>
                <w:sz w:val="24"/>
                <w:szCs w:val="24"/>
                <w:lang w:eastAsia="zh-CN"/>
              </w:rPr>
              <w:t>（可采进口品牌）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65" w:type="dxa"/>
            <w:noWrap w:val="0"/>
            <w:vAlign w:val="top"/>
          </w:tcPr>
          <w:p>
            <w:pPr>
              <w:spacing w:before="37" w:line="220" w:lineRule="auto"/>
              <w:ind w:left="151"/>
              <w:jc w:val="center"/>
              <w:rPr>
                <w:rFonts w:hint="eastAsia" w:ascii="宋体" w:hAnsi="宋体" w:eastAsia="宋体" w:cs="宋体"/>
                <w:spacing w:val="-11"/>
                <w:sz w:val="24"/>
                <w:szCs w:val="24"/>
                <w:lang w:val="en-US" w:eastAsia="zh-CN"/>
              </w:rPr>
            </w:pPr>
            <w:r>
              <w:rPr>
                <w:rFonts w:hint="eastAsia" w:ascii="宋体" w:hAnsi="宋体" w:cs="宋体"/>
                <w:spacing w:val="-11"/>
                <w:sz w:val="24"/>
                <w:szCs w:val="24"/>
                <w:lang w:val="en-US" w:eastAsia="zh-CN"/>
              </w:rPr>
              <w:t>2</w:t>
            </w:r>
          </w:p>
        </w:tc>
        <w:tc>
          <w:tcPr>
            <w:tcW w:w="2604" w:type="dxa"/>
            <w:noWrap w:val="0"/>
            <w:vAlign w:val="top"/>
          </w:tcPr>
          <w:p>
            <w:pPr>
              <w:spacing w:before="37" w:line="220" w:lineRule="auto"/>
              <w:ind w:left="151"/>
              <w:jc w:val="center"/>
              <w:rPr>
                <w:rFonts w:ascii="宋体" w:hAnsi="宋体" w:eastAsia="宋体" w:cs="宋体"/>
                <w:sz w:val="24"/>
                <w:szCs w:val="24"/>
              </w:rPr>
            </w:pPr>
            <w:r>
              <w:rPr>
                <w:rFonts w:ascii="宋体" w:hAnsi="宋体" w:eastAsia="宋体" w:cs="宋体"/>
                <w:spacing w:val="-11"/>
                <w:sz w:val="24"/>
                <w:szCs w:val="24"/>
              </w:rPr>
              <w:t>自</w:t>
            </w:r>
            <w:r>
              <w:rPr>
                <w:rFonts w:ascii="宋体" w:hAnsi="宋体" w:eastAsia="宋体" w:cs="宋体"/>
                <w:spacing w:val="-7"/>
                <w:sz w:val="24"/>
                <w:szCs w:val="24"/>
              </w:rPr>
              <w:t>动控制柜</w:t>
            </w:r>
          </w:p>
        </w:tc>
        <w:tc>
          <w:tcPr>
            <w:tcW w:w="709" w:type="dxa"/>
            <w:noWrap w:val="0"/>
            <w:vAlign w:val="top"/>
          </w:tcPr>
          <w:p>
            <w:pPr>
              <w:spacing w:before="36" w:line="222" w:lineRule="auto"/>
              <w:ind w:left="132"/>
              <w:jc w:val="center"/>
              <w:rPr>
                <w:rFonts w:ascii="宋体" w:hAnsi="宋体" w:eastAsia="宋体" w:cs="宋体"/>
                <w:sz w:val="24"/>
                <w:szCs w:val="24"/>
              </w:rPr>
            </w:pPr>
            <w:r>
              <w:rPr>
                <w:rFonts w:ascii="宋体" w:hAnsi="宋体" w:eastAsia="宋体" w:cs="宋体"/>
                <w:sz w:val="24"/>
                <w:szCs w:val="24"/>
              </w:rPr>
              <w:t>台</w:t>
            </w:r>
          </w:p>
        </w:tc>
        <w:tc>
          <w:tcPr>
            <w:tcW w:w="622" w:type="dxa"/>
            <w:noWrap w:val="0"/>
            <w:vAlign w:val="top"/>
          </w:tcPr>
          <w:p>
            <w:pPr>
              <w:spacing w:before="83" w:line="180" w:lineRule="auto"/>
              <w:ind w:left="125"/>
              <w:jc w:val="center"/>
              <w:rPr>
                <w:rFonts w:ascii="Calibri" w:hAnsi="Calibri" w:eastAsia="Calibri" w:cs="Calibri"/>
                <w:sz w:val="24"/>
                <w:szCs w:val="24"/>
              </w:rPr>
            </w:pPr>
            <w:r>
              <w:rPr>
                <w:rFonts w:ascii="Calibri" w:hAnsi="Calibri" w:eastAsia="Calibri" w:cs="Calibri"/>
                <w:sz w:val="24"/>
                <w:szCs w:val="24"/>
              </w:rPr>
              <w:t>1</w:t>
            </w:r>
          </w:p>
        </w:tc>
        <w:tc>
          <w:tcPr>
            <w:tcW w:w="4593" w:type="dxa"/>
            <w:noWrap w:val="0"/>
            <w:vAlign w:val="top"/>
          </w:tcPr>
          <w:p>
            <w:pPr>
              <w:spacing w:before="35" w:line="232" w:lineRule="auto"/>
              <w:ind w:left="116" w:right="109" w:firstLine="10"/>
              <w:jc w:val="left"/>
              <w:rPr>
                <w:rFonts w:ascii="宋体" w:hAnsi="宋体" w:eastAsia="宋体" w:cs="宋体"/>
                <w:sz w:val="24"/>
                <w:szCs w:val="24"/>
              </w:rPr>
            </w:pPr>
            <w:r>
              <w:rPr>
                <w:rFonts w:ascii="宋体" w:hAnsi="宋体" w:eastAsia="宋体" w:cs="宋体"/>
                <w:spacing w:val="18"/>
                <w:sz w:val="24"/>
                <w:szCs w:val="24"/>
              </w:rPr>
              <w:t>智能控制</w:t>
            </w:r>
            <w:r>
              <w:rPr>
                <w:rFonts w:ascii="宋体" w:hAnsi="宋体" w:eastAsia="宋体" w:cs="宋体"/>
                <w:spacing w:val="-13"/>
                <w:sz w:val="24"/>
                <w:szCs w:val="24"/>
              </w:rPr>
              <w:t>器</w:t>
            </w:r>
            <w:r>
              <w:rPr>
                <w:rFonts w:ascii="宋体" w:hAnsi="宋体" w:eastAsia="宋体" w:cs="宋体"/>
                <w:spacing w:val="-11"/>
                <w:sz w:val="24"/>
                <w:szCs w:val="24"/>
              </w:rPr>
              <w:t>，能自主切换工作</w:t>
            </w:r>
            <w:r>
              <w:rPr>
                <w:rFonts w:ascii="宋体" w:hAnsi="宋体" w:eastAsia="宋体" w:cs="宋体"/>
                <w:spacing w:val="-3"/>
                <w:sz w:val="24"/>
                <w:szCs w:val="24"/>
              </w:rPr>
              <w:t>状</w:t>
            </w:r>
            <w:r>
              <w:rPr>
                <w:rFonts w:ascii="宋体" w:hAnsi="宋体" w:eastAsia="宋体" w:cs="宋体"/>
                <w:spacing w:val="-2"/>
                <w:sz w:val="24"/>
                <w:szCs w:val="24"/>
              </w:rPr>
              <w:t>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65" w:type="dxa"/>
            <w:noWrap w:val="0"/>
            <w:vAlign w:val="top"/>
          </w:tcPr>
          <w:p>
            <w:pPr>
              <w:spacing w:before="39" w:line="215" w:lineRule="auto"/>
              <w:ind w:left="126"/>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3</w:t>
            </w:r>
          </w:p>
        </w:tc>
        <w:tc>
          <w:tcPr>
            <w:tcW w:w="2604" w:type="dxa"/>
            <w:noWrap w:val="0"/>
            <w:vAlign w:val="top"/>
          </w:tcPr>
          <w:p>
            <w:pPr>
              <w:spacing w:before="39" w:line="215" w:lineRule="auto"/>
              <w:ind w:left="126"/>
              <w:jc w:val="center"/>
              <w:rPr>
                <w:rFonts w:ascii="宋体" w:hAnsi="宋体" w:eastAsia="宋体" w:cs="宋体"/>
                <w:sz w:val="24"/>
                <w:szCs w:val="24"/>
              </w:rPr>
            </w:pPr>
            <w:r>
              <w:rPr>
                <w:rFonts w:ascii="宋体" w:hAnsi="宋体" w:eastAsia="宋体" w:cs="宋体"/>
                <w:spacing w:val="-6"/>
                <w:sz w:val="24"/>
                <w:szCs w:val="24"/>
              </w:rPr>
              <w:t>除</w:t>
            </w:r>
            <w:r>
              <w:rPr>
                <w:rFonts w:ascii="宋体" w:hAnsi="宋体" w:eastAsia="宋体" w:cs="宋体"/>
                <w:spacing w:val="-4"/>
                <w:sz w:val="24"/>
                <w:szCs w:val="24"/>
              </w:rPr>
              <w:t>菌</w:t>
            </w:r>
            <w:r>
              <w:rPr>
                <w:rFonts w:ascii="宋体" w:hAnsi="宋体" w:eastAsia="宋体" w:cs="宋体"/>
                <w:spacing w:val="-3"/>
                <w:sz w:val="24"/>
                <w:szCs w:val="24"/>
              </w:rPr>
              <w:t>过滤器</w:t>
            </w:r>
          </w:p>
        </w:tc>
        <w:tc>
          <w:tcPr>
            <w:tcW w:w="709" w:type="dxa"/>
            <w:noWrap w:val="0"/>
            <w:vAlign w:val="top"/>
          </w:tcPr>
          <w:p>
            <w:pPr>
              <w:spacing w:before="39" w:line="215"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6" w:line="180" w:lineRule="auto"/>
              <w:ind w:left="125"/>
              <w:jc w:val="center"/>
              <w:rPr>
                <w:rFonts w:ascii="Calibri" w:hAnsi="Calibri" w:eastAsia="Calibri" w:cs="Calibri"/>
                <w:sz w:val="24"/>
                <w:szCs w:val="24"/>
              </w:rPr>
            </w:pPr>
            <w:r>
              <w:rPr>
                <w:rFonts w:ascii="Calibri" w:hAnsi="Calibri" w:eastAsia="Calibri" w:cs="Calibri"/>
                <w:sz w:val="24"/>
                <w:szCs w:val="24"/>
              </w:rPr>
              <w:t>1</w:t>
            </w:r>
          </w:p>
        </w:tc>
        <w:tc>
          <w:tcPr>
            <w:tcW w:w="4593" w:type="dxa"/>
            <w:noWrap w:val="0"/>
            <w:vAlign w:val="top"/>
          </w:tcPr>
          <w:p>
            <w:pPr>
              <w:spacing w:before="61" w:line="211" w:lineRule="auto"/>
              <w:ind w:left="127"/>
              <w:jc w:val="center"/>
              <w:rPr>
                <w:rFonts w:ascii="Calibri" w:hAnsi="Calibri" w:eastAsia="Calibri" w:cs="Calibri"/>
                <w:sz w:val="24"/>
                <w:szCs w:val="24"/>
              </w:rPr>
            </w:pPr>
            <w:r>
              <w:rPr>
                <w:rFonts w:ascii="Calibri" w:hAnsi="Calibri" w:eastAsia="Calibri" w:cs="Calibri"/>
                <w:spacing w:val="-4"/>
                <w:sz w:val="24"/>
                <w:szCs w:val="24"/>
              </w:rPr>
              <w:t>F</w:t>
            </w:r>
            <w:r>
              <w:rPr>
                <w:rFonts w:ascii="Calibri" w:hAnsi="Calibri" w:eastAsia="Calibri" w:cs="Calibri"/>
                <w:spacing w:val="-8"/>
                <w:sz w:val="24"/>
                <w:szCs w:val="24"/>
              </w:rPr>
              <w:t>70</w:t>
            </w:r>
            <w:r>
              <w:rPr>
                <w:rFonts w:ascii="Calibri" w:hAnsi="Calibri" w:eastAsia="Calibri" w:cs="Calibri"/>
                <w:spacing w:val="-5"/>
                <w:sz w:val="24"/>
                <w:szCs w:val="24"/>
              </w:rPr>
              <w:t>0</w:t>
            </w:r>
            <w:r>
              <w:rPr>
                <w:rFonts w:ascii="Calibri" w:hAnsi="Calibri" w:eastAsia="Calibri" w:cs="Calibri"/>
                <w:spacing w:val="-4"/>
                <w:sz w:val="24"/>
                <w:szCs w:val="24"/>
              </w:rPr>
              <w:t>/700m³/h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65" w:type="dxa"/>
            <w:noWrap w:val="0"/>
            <w:vAlign w:val="top"/>
          </w:tcPr>
          <w:p>
            <w:pPr>
              <w:spacing w:before="37" w:line="214" w:lineRule="auto"/>
              <w:ind w:left="112"/>
              <w:jc w:val="center"/>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4</w:t>
            </w:r>
          </w:p>
        </w:tc>
        <w:tc>
          <w:tcPr>
            <w:tcW w:w="2604" w:type="dxa"/>
            <w:noWrap w:val="0"/>
            <w:vAlign w:val="top"/>
          </w:tcPr>
          <w:p>
            <w:pPr>
              <w:spacing w:before="37" w:line="214" w:lineRule="auto"/>
              <w:ind w:left="112"/>
              <w:jc w:val="center"/>
              <w:rPr>
                <w:rFonts w:ascii="宋体" w:hAnsi="宋体" w:eastAsia="宋体" w:cs="宋体"/>
                <w:sz w:val="24"/>
                <w:szCs w:val="24"/>
              </w:rPr>
            </w:pPr>
            <w:r>
              <w:rPr>
                <w:rFonts w:ascii="宋体" w:hAnsi="宋体" w:eastAsia="宋体" w:cs="宋体"/>
                <w:spacing w:val="-2"/>
                <w:sz w:val="24"/>
                <w:szCs w:val="24"/>
              </w:rPr>
              <w:t>精密过</w:t>
            </w:r>
            <w:r>
              <w:rPr>
                <w:rFonts w:ascii="宋体" w:hAnsi="宋体" w:eastAsia="宋体" w:cs="宋体"/>
                <w:spacing w:val="-1"/>
                <w:sz w:val="24"/>
                <w:szCs w:val="24"/>
              </w:rPr>
              <w:t>滤器</w:t>
            </w:r>
          </w:p>
        </w:tc>
        <w:tc>
          <w:tcPr>
            <w:tcW w:w="709" w:type="dxa"/>
            <w:noWrap w:val="0"/>
            <w:vAlign w:val="top"/>
          </w:tcPr>
          <w:p>
            <w:pPr>
              <w:spacing w:before="37" w:line="214"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2" w:line="181" w:lineRule="auto"/>
              <w:ind w:left="116"/>
              <w:jc w:val="center"/>
              <w:rPr>
                <w:rFonts w:ascii="Calibri" w:hAnsi="Calibri" w:eastAsia="Calibri" w:cs="Calibri"/>
                <w:sz w:val="24"/>
                <w:szCs w:val="24"/>
              </w:rPr>
            </w:pPr>
            <w:r>
              <w:rPr>
                <w:rFonts w:ascii="Calibri" w:hAnsi="Calibri" w:eastAsia="Calibri" w:cs="Calibri"/>
                <w:sz w:val="24"/>
                <w:szCs w:val="24"/>
              </w:rPr>
              <w:t>3</w:t>
            </w:r>
          </w:p>
        </w:tc>
        <w:tc>
          <w:tcPr>
            <w:tcW w:w="4593" w:type="dxa"/>
            <w:noWrap w:val="0"/>
            <w:vAlign w:val="top"/>
          </w:tcPr>
          <w:p>
            <w:pPr>
              <w:spacing w:before="58" w:line="211" w:lineRule="auto"/>
              <w:ind w:left="127"/>
              <w:jc w:val="center"/>
              <w:rPr>
                <w:rFonts w:ascii="Calibri" w:hAnsi="Calibri" w:eastAsia="Calibri" w:cs="Calibri"/>
                <w:sz w:val="24"/>
                <w:szCs w:val="24"/>
              </w:rPr>
            </w:pPr>
            <w:r>
              <w:rPr>
                <w:rFonts w:ascii="Calibri" w:hAnsi="Calibri" w:eastAsia="Calibri" w:cs="Calibri"/>
                <w:spacing w:val="-4"/>
                <w:sz w:val="24"/>
                <w:szCs w:val="24"/>
              </w:rPr>
              <w:t>F</w:t>
            </w:r>
            <w:r>
              <w:rPr>
                <w:rFonts w:ascii="Calibri" w:hAnsi="Calibri" w:eastAsia="Calibri" w:cs="Calibri"/>
                <w:spacing w:val="-8"/>
                <w:sz w:val="24"/>
                <w:szCs w:val="24"/>
              </w:rPr>
              <w:t>30</w:t>
            </w:r>
            <w:r>
              <w:rPr>
                <w:rFonts w:ascii="Calibri" w:hAnsi="Calibri" w:eastAsia="Calibri" w:cs="Calibri"/>
                <w:spacing w:val="-5"/>
                <w:sz w:val="24"/>
                <w:szCs w:val="24"/>
              </w:rPr>
              <w:t>0</w:t>
            </w:r>
            <w:r>
              <w:rPr>
                <w:rFonts w:ascii="Calibri" w:hAnsi="Calibri" w:eastAsia="Calibri" w:cs="Calibri"/>
                <w:spacing w:val="-4"/>
                <w:sz w:val="24"/>
                <w:szCs w:val="24"/>
              </w:rPr>
              <w:t>/350m³/h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65" w:type="dxa"/>
            <w:noWrap w:val="0"/>
            <w:vAlign w:val="top"/>
          </w:tcPr>
          <w:p>
            <w:pPr>
              <w:spacing w:before="38" w:line="220" w:lineRule="auto"/>
              <w:ind w:left="116"/>
              <w:jc w:val="center"/>
              <w:rPr>
                <w:rFonts w:hint="eastAsia"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5</w:t>
            </w:r>
          </w:p>
        </w:tc>
        <w:tc>
          <w:tcPr>
            <w:tcW w:w="2604" w:type="dxa"/>
            <w:noWrap w:val="0"/>
            <w:vAlign w:val="top"/>
          </w:tcPr>
          <w:p>
            <w:pPr>
              <w:spacing w:before="38" w:line="220" w:lineRule="auto"/>
              <w:ind w:left="116"/>
              <w:jc w:val="center"/>
              <w:rPr>
                <w:rFonts w:ascii="宋体" w:hAnsi="宋体" w:eastAsia="宋体" w:cs="宋体"/>
                <w:sz w:val="24"/>
                <w:szCs w:val="24"/>
                <w:highlight w:val="none"/>
              </w:rPr>
            </w:pPr>
            <w:r>
              <w:rPr>
                <w:rFonts w:ascii="宋体" w:hAnsi="宋体" w:eastAsia="宋体" w:cs="宋体"/>
                <w:spacing w:val="-2"/>
                <w:sz w:val="24"/>
                <w:szCs w:val="24"/>
                <w:highlight w:val="none"/>
              </w:rPr>
              <w:t>不锈钢分气缸</w:t>
            </w:r>
          </w:p>
        </w:tc>
        <w:tc>
          <w:tcPr>
            <w:tcW w:w="709" w:type="dxa"/>
            <w:noWrap w:val="0"/>
            <w:vAlign w:val="top"/>
          </w:tcPr>
          <w:p>
            <w:pPr>
              <w:spacing w:before="37" w:line="220" w:lineRule="auto"/>
              <w:ind w:left="113"/>
              <w:jc w:val="center"/>
              <w:rPr>
                <w:rFonts w:ascii="宋体" w:hAnsi="宋体" w:eastAsia="宋体" w:cs="宋体"/>
                <w:sz w:val="24"/>
                <w:szCs w:val="24"/>
                <w:highlight w:val="none"/>
              </w:rPr>
            </w:pPr>
            <w:r>
              <w:rPr>
                <w:rFonts w:ascii="宋体" w:hAnsi="宋体" w:eastAsia="宋体" w:cs="宋体"/>
                <w:sz w:val="24"/>
                <w:szCs w:val="24"/>
                <w:highlight w:val="none"/>
              </w:rPr>
              <w:t>个</w:t>
            </w:r>
          </w:p>
        </w:tc>
        <w:tc>
          <w:tcPr>
            <w:tcW w:w="622" w:type="dxa"/>
            <w:noWrap w:val="0"/>
            <w:vAlign w:val="top"/>
          </w:tcPr>
          <w:p>
            <w:pPr>
              <w:spacing w:before="84" w:line="180" w:lineRule="auto"/>
              <w:ind w:left="125"/>
              <w:jc w:val="center"/>
              <w:rPr>
                <w:rFonts w:ascii="Calibri" w:hAnsi="Calibri" w:eastAsia="Calibri" w:cs="Calibri"/>
                <w:sz w:val="24"/>
                <w:szCs w:val="24"/>
                <w:highlight w:val="none"/>
              </w:rPr>
            </w:pPr>
            <w:r>
              <w:rPr>
                <w:rFonts w:ascii="Calibri" w:hAnsi="Calibri" w:eastAsia="Calibri" w:cs="Calibri"/>
                <w:sz w:val="24"/>
                <w:szCs w:val="24"/>
                <w:highlight w:val="none"/>
              </w:rPr>
              <w:t>1</w:t>
            </w:r>
          </w:p>
        </w:tc>
        <w:tc>
          <w:tcPr>
            <w:tcW w:w="4593" w:type="dxa"/>
            <w:noWrap w:val="0"/>
            <w:vAlign w:val="top"/>
          </w:tcPr>
          <w:p>
            <w:pPr>
              <w:spacing w:before="38" w:line="223" w:lineRule="auto"/>
              <w:ind w:left="127"/>
              <w:jc w:val="center"/>
              <w:rPr>
                <w:rFonts w:ascii="宋体" w:hAnsi="宋体" w:eastAsia="宋体" w:cs="宋体"/>
                <w:sz w:val="24"/>
                <w:szCs w:val="24"/>
                <w:highlight w:val="none"/>
              </w:rPr>
            </w:pPr>
            <w:r>
              <w:rPr>
                <w:rFonts w:ascii="Calibri" w:hAnsi="Calibri" w:eastAsia="Calibri" w:cs="Calibri"/>
                <w:spacing w:val="-1"/>
                <w:sz w:val="24"/>
                <w:szCs w:val="24"/>
                <w:highlight w:val="none"/>
              </w:rPr>
              <w:t xml:space="preserve">DN100 </w:t>
            </w:r>
            <w:r>
              <w:rPr>
                <w:rFonts w:ascii="宋体" w:hAnsi="宋体" w:eastAsia="宋体" w:cs="宋体"/>
                <w:spacing w:val="-1"/>
                <w:sz w:val="24"/>
                <w:szCs w:val="24"/>
                <w:highlight w:val="none"/>
              </w:rPr>
              <w:t>一进三出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noWrap w:val="0"/>
            <w:vAlign w:val="top"/>
          </w:tcPr>
          <w:p>
            <w:pPr>
              <w:spacing w:before="38" w:line="227" w:lineRule="auto"/>
              <w:ind w:left="111" w:right="106" w:firstLine="4"/>
              <w:jc w:val="center"/>
              <w:rPr>
                <w:rFonts w:hint="eastAsia" w:ascii="宋体" w:hAnsi="宋体" w:eastAsia="宋体" w:cs="宋体"/>
                <w:spacing w:val="20"/>
                <w:sz w:val="24"/>
                <w:szCs w:val="24"/>
                <w:lang w:val="en-US" w:eastAsia="zh-CN"/>
              </w:rPr>
            </w:pPr>
            <w:r>
              <w:rPr>
                <w:rFonts w:hint="eastAsia" w:ascii="宋体" w:hAnsi="宋体" w:cs="宋体"/>
                <w:spacing w:val="20"/>
                <w:sz w:val="24"/>
                <w:szCs w:val="24"/>
                <w:lang w:val="en-US" w:eastAsia="zh-CN"/>
              </w:rPr>
              <w:t>6</w:t>
            </w:r>
          </w:p>
        </w:tc>
        <w:tc>
          <w:tcPr>
            <w:tcW w:w="2604" w:type="dxa"/>
            <w:noWrap w:val="0"/>
            <w:vAlign w:val="top"/>
          </w:tcPr>
          <w:p>
            <w:pPr>
              <w:spacing w:before="38" w:line="227" w:lineRule="auto"/>
              <w:ind w:left="111" w:right="106" w:firstLine="4"/>
              <w:jc w:val="center"/>
              <w:rPr>
                <w:rFonts w:ascii="宋体" w:hAnsi="宋体" w:eastAsia="宋体" w:cs="宋体"/>
                <w:sz w:val="24"/>
                <w:szCs w:val="24"/>
              </w:rPr>
            </w:pPr>
            <w:r>
              <w:rPr>
                <w:rFonts w:ascii="宋体" w:hAnsi="宋体" w:eastAsia="宋体" w:cs="宋体"/>
                <w:spacing w:val="20"/>
                <w:sz w:val="24"/>
                <w:szCs w:val="24"/>
              </w:rPr>
              <w:t>不</w:t>
            </w:r>
            <w:r>
              <w:rPr>
                <w:rFonts w:ascii="宋体" w:hAnsi="宋体" w:eastAsia="宋体" w:cs="宋体"/>
                <w:spacing w:val="19"/>
                <w:sz w:val="24"/>
                <w:szCs w:val="24"/>
              </w:rPr>
              <w:t>锈钢弯头管</w:t>
            </w:r>
            <w:r>
              <w:rPr>
                <w:rFonts w:ascii="宋体" w:hAnsi="宋体" w:eastAsia="宋体" w:cs="宋体"/>
                <w:sz w:val="24"/>
                <w:szCs w:val="24"/>
              </w:rPr>
              <w:t>件</w:t>
            </w:r>
          </w:p>
        </w:tc>
        <w:tc>
          <w:tcPr>
            <w:tcW w:w="709" w:type="dxa"/>
            <w:noWrap w:val="0"/>
            <w:vAlign w:val="top"/>
          </w:tcPr>
          <w:p>
            <w:pPr>
              <w:spacing w:before="38" w:line="220"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3" w:line="181" w:lineRule="auto"/>
              <w:ind w:left="118"/>
              <w:jc w:val="center"/>
              <w:rPr>
                <w:rFonts w:ascii="Calibri" w:hAnsi="Calibri" w:eastAsia="Calibri" w:cs="Calibri"/>
                <w:sz w:val="24"/>
                <w:szCs w:val="24"/>
              </w:rPr>
            </w:pPr>
            <w:r>
              <w:rPr>
                <w:rFonts w:ascii="Calibri" w:hAnsi="Calibri" w:eastAsia="Calibri" w:cs="Calibri"/>
                <w:sz w:val="24"/>
                <w:szCs w:val="24"/>
              </w:rPr>
              <w:t>2</w:t>
            </w:r>
          </w:p>
        </w:tc>
        <w:tc>
          <w:tcPr>
            <w:tcW w:w="4593" w:type="dxa"/>
            <w:noWrap w:val="0"/>
            <w:vAlign w:val="top"/>
          </w:tcPr>
          <w:p>
            <w:pPr>
              <w:spacing w:before="38" w:line="220" w:lineRule="auto"/>
              <w:ind w:left="127"/>
              <w:jc w:val="center"/>
              <w:rPr>
                <w:rFonts w:ascii="宋体" w:hAnsi="宋体" w:eastAsia="宋体" w:cs="宋体"/>
                <w:sz w:val="24"/>
                <w:szCs w:val="24"/>
              </w:rPr>
            </w:pPr>
            <w:r>
              <w:rPr>
                <w:rFonts w:ascii="Calibri" w:hAnsi="Calibri" w:eastAsia="Calibri" w:cs="Calibri"/>
                <w:spacing w:val="-1"/>
                <w:sz w:val="24"/>
                <w:szCs w:val="24"/>
              </w:rPr>
              <w:t>DN</w:t>
            </w:r>
            <w:r>
              <w:rPr>
                <w:rFonts w:ascii="Calibri" w:hAnsi="Calibri" w:eastAsia="Calibri" w:cs="Calibri"/>
                <w:spacing w:val="-2"/>
                <w:sz w:val="24"/>
                <w:szCs w:val="24"/>
              </w:rPr>
              <w:t>8</w:t>
            </w:r>
            <w:r>
              <w:rPr>
                <w:rFonts w:ascii="Calibri" w:hAnsi="Calibri" w:eastAsia="Calibri" w:cs="Calibri"/>
                <w:spacing w:val="-1"/>
                <w:sz w:val="24"/>
                <w:szCs w:val="24"/>
              </w:rPr>
              <w:t xml:space="preserve">0 </w:t>
            </w:r>
            <w:r>
              <w:rPr>
                <w:rFonts w:ascii="宋体" w:hAnsi="宋体" w:eastAsia="宋体" w:cs="宋体"/>
                <w:spacing w:val="-1"/>
                <w:sz w:val="24"/>
                <w:szCs w:val="24"/>
              </w:rPr>
              <w:t>弯头，三通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65" w:type="dxa"/>
            <w:noWrap w:val="0"/>
            <w:vAlign w:val="top"/>
          </w:tcPr>
          <w:p>
            <w:pPr>
              <w:spacing w:before="39" w:line="213" w:lineRule="auto"/>
              <w:ind w:left="116"/>
              <w:jc w:val="center"/>
              <w:rPr>
                <w:rFonts w:hint="eastAsia" w:ascii="宋体" w:hAnsi="宋体" w:eastAsia="宋体" w:cs="宋体"/>
                <w:spacing w:val="-3"/>
                <w:sz w:val="24"/>
                <w:szCs w:val="24"/>
                <w:lang w:val="en-US" w:eastAsia="zh-CN"/>
              </w:rPr>
            </w:pPr>
            <w:r>
              <w:rPr>
                <w:rFonts w:hint="eastAsia" w:ascii="宋体" w:hAnsi="宋体" w:cs="宋体"/>
                <w:spacing w:val="-3"/>
                <w:sz w:val="24"/>
                <w:szCs w:val="24"/>
                <w:lang w:val="en-US" w:eastAsia="zh-CN"/>
              </w:rPr>
              <w:t>7</w:t>
            </w:r>
          </w:p>
        </w:tc>
        <w:tc>
          <w:tcPr>
            <w:tcW w:w="2604" w:type="dxa"/>
            <w:noWrap w:val="0"/>
            <w:vAlign w:val="top"/>
          </w:tcPr>
          <w:p>
            <w:pPr>
              <w:spacing w:before="39" w:line="213" w:lineRule="auto"/>
              <w:ind w:left="116"/>
              <w:jc w:val="center"/>
              <w:rPr>
                <w:rFonts w:ascii="宋体" w:hAnsi="宋体" w:eastAsia="宋体" w:cs="宋体"/>
                <w:sz w:val="24"/>
                <w:szCs w:val="24"/>
              </w:rPr>
            </w:pPr>
            <w:r>
              <w:rPr>
                <w:rFonts w:ascii="宋体" w:hAnsi="宋体" w:eastAsia="宋体" w:cs="宋体"/>
                <w:spacing w:val="-3"/>
                <w:sz w:val="24"/>
                <w:szCs w:val="24"/>
              </w:rPr>
              <w:t>不</w:t>
            </w:r>
            <w:r>
              <w:rPr>
                <w:rFonts w:ascii="宋体" w:hAnsi="宋体" w:eastAsia="宋体" w:cs="宋体"/>
                <w:spacing w:val="-2"/>
                <w:sz w:val="24"/>
                <w:szCs w:val="24"/>
              </w:rPr>
              <w:t>锈钢法兰</w:t>
            </w:r>
          </w:p>
        </w:tc>
        <w:tc>
          <w:tcPr>
            <w:tcW w:w="709" w:type="dxa"/>
            <w:noWrap w:val="0"/>
            <w:vAlign w:val="top"/>
          </w:tcPr>
          <w:p>
            <w:pPr>
              <w:spacing w:before="39" w:line="213" w:lineRule="auto"/>
              <w:ind w:left="119"/>
              <w:jc w:val="center"/>
              <w:rPr>
                <w:rFonts w:ascii="宋体" w:hAnsi="宋体" w:eastAsia="宋体" w:cs="宋体"/>
                <w:sz w:val="24"/>
                <w:szCs w:val="24"/>
              </w:rPr>
            </w:pPr>
            <w:r>
              <w:rPr>
                <w:rFonts w:ascii="宋体" w:hAnsi="宋体" w:eastAsia="宋体" w:cs="宋体"/>
                <w:sz w:val="24"/>
                <w:szCs w:val="24"/>
              </w:rPr>
              <w:t>片</w:t>
            </w:r>
          </w:p>
        </w:tc>
        <w:tc>
          <w:tcPr>
            <w:tcW w:w="622" w:type="dxa"/>
            <w:noWrap w:val="0"/>
            <w:vAlign w:val="top"/>
          </w:tcPr>
          <w:p>
            <w:pPr>
              <w:spacing w:before="83" w:line="181" w:lineRule="auto"/>
              <w:ind w:left="118"/>
              <w:jc w:val="center"/>
              <w:rPr>
                <w:rFonts w:ascii="Calibri" w:hAnsi="Calibri" w:eastAsia="Calibri" w:cs="Calibri"/>
                <w:sz w:val="24"/>
                <w:szCs w:val="24"/>
              </w:rPr>
            </w:pPr>
            <w:r>
              <w:rPr>
                <w:rFonts w:ascii="Calibri" w:hAnsi="Calibri" w:eastAsia="Calibri" w:cs="Calibri"/>
                <w:sz w:val="24"/>
                <w:szCs w:val="24"/>
              </w:rPr>
              <w:t>2</w:t>
            </w:r>
          </w:p>
        </w:tc>
        <w:tc>
          <w:tcPr>
            <w:tcW w:w="4593" w:type="dxa"/>
            <w:noWrap w:val="0"/>
            <w:vAlign w:val="top"/>
          </w:tcPr>
          <w:p>
            <w:pPr>
              <w:spacing w:before="39" w:line="213" w:lineRule="auto"/>
              <w:ind w:left="127"/>
              <w:jc w:val="center"/>
              <w:rPr>
                <w:rFonts w:ascii="宋体" w:hAnsi="宋体" w:eastAsia="宋体" w:cs="宋体"/>
                <w:sz w:val="24"/>
                <w:szCs w:val="24"/>
              </w:rPr>
            </w:pPr>
            <w:r>
              <w:rPr>
                <w:rFonts w:ascii="Calibri" w:hAnsi="Calibri" w:eastAsia="Calibri" w:cs="Calibri"/>
                <w:spacing w:val="-1"/>
                <w:sz w:val="24"/>
                <w:szCs w:val="24"/>
              </w:rPr>
              <w:t>DN</w:t>
            </w:r>
            <w:r>
              <w:rPr>
                <w:rFonts w:ascii="Calibri" w:hAnsi="Calibri" w:eastAsia="Calibri" w:cs="Calibri"/>
                <w:spacing w:val="-2"/>
                <w:sz w:val="24"/>
                <w:szCs w:val="24"/>
              </w:rPr>
              <w:t>8</w:t>
            </w:r>
            <w:r>
              <w:rPr>
                <w:rFonts w:ascii="Calibri" w:hAnsi="Calibri" w:eastAsia="Calibri" w:cs="Calibri"/>
                <w:spacing w:val="-1"/>
                <w:sz w:val="24"/>
                <w:szCs w:val="24"/>
              </w:rPr>
              <w:t xml:space="preserve">0 </w:t>
            </w:r>
            <w:r>
              <w:rPr>
                <w:rFonts w:ascii="宋体" w:hAnsi="宋体" w:eastAsia="宋体" w:cs="宋体"/>
                <w:spacing w:val="-1"/>
                <w:sz w:val="24"/>
                <w:szCs w:val="24"/>
              </w:rPr>
              <w:t>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65" w:type="dxa"/>
            <w:noWrap w:val="0"/>
            <w:vAlign w:val="top"/>
          </w:tcPr>
          <w:p>
            <w:pPr>
              <w:spacing w:before="39" w:line="213" w:lineRule="auto"/>
              <w:ind w:left="140"/>
              <w:jc w:val="center"/>
              <w:rPr>
                <w:rFonts w:hint="eastAsia" w:ascii="宋体" w:hAnsi="宋体" w:eastAsia="宋体" w:cs="宋体"/>
                <w:spacing w:val="-9"/>
                <w:sz w:val="24"/>
                <w:szCs w:val="24"/>
                <w:lang w:val="en-US" w:eastAsia="zh-CN"/>
              </w:rPr>
            </w:pPr>
            <w:r>
              <w:rPr>
                <w:rFonts w:hint="eastAsia" w:ascii="宋体" w:hAnsi="宋体" w:cs="宋体"/>
                <w:spacing w:val="-9"/>
                <w:sz w:val="24"/>
                <w:szCs w:val="24"/>
                <w:lang w:val="en-US" w:eastAsia="zh-CN"/>
              </w:rPr>
              <w:t>8</w:t>
            </w:r>
          </w:p>
        </w:tc>
        <w:tc>
          <w:tcPr>
            <w:tcW w:w="2604" w:type="dxa"/>
            <w:noWrap w:val="0"/>
            <w:vAlign w:val="top"/>
          </w:tcPr>
          <w:p>
            <w:pPr>
              <w:spacing w:before="39" w:line="213" w:lineRule="auto"/>
              <w:ind w:left="140"/>
              <w:jc w:val="center"/>
              <w:rPr>
                <w:rFonts w:ascii="宋体" w:hAnsi="宋体" w:eastAsia="宋体" w:cs="宋体"/>
                <w:sz w:val="24"/>
                <w:szCs w:val="24"/>
              </w:rPr>
            </w:pPr>
            <w:r>
              <w:rPr>
                <w:rFonts w:ascii="宋体" w:hAnsi="宋体" w:eastAsia="宋体" w:cs="宋体"/>
                <w:spacing w:val="-9"/>
                <w:sz w:val="24"/>
                <w:szCs w:val="24"/>
              </w:rPr>
              <w:t>电</w:t>
            </w:r>
            <w:r>
              <w:rPr>
                <w:rFonts w:ascii="宋体" w:hAnsi="宋体" w:eastAsia="宋体" w:cs="宋体"/>
                <w:spacing w:val="-8"/>
                <w:sz w:val="24"/>
                <w:szCs w:val="24"/>
              </w:rPr>
              <w:t>缆线</w:t>
            </w:r>
          </w:p>
        </w:tc>
        <w:tc>
          <w:tcPr>
            <w:tcW w:w="709" w:type="dxa"/>
            <w:noWrap w:val="0"/>
            <w:vAlign w:val="top"/>
          </w:tcPr>
          <w:p>
            <w:pPr>
              <w:spacing w:before="39" w:line="213" w:lineRule="auto"/>
              <w:ind w:left="113"/>
              <w:jc w:val="center"/>
              <w:rPr>
                <w:rFonts w:ascii="宋体" w:hAnsi="宋体" w:eastAsia="宋体" w:cs="宋体"/>
                <w:sz w:val="24"/>
                <w:szCs w:val="24"/>
              </w:rPr>
            </w:pPr>
            <w:r>
              <w:rPr>
                <w:rFonts w:ascii="宋体" w:hAnsi="宋体" w:eastAsia="宋体" w:cs="宋体"/>
                <w:sz w:val="24"/>
                <w:szCs w:val="24"/>
              </w:rPr>
              <w:t>米</w:t>
            </w:r>
          </w:p>
        </w:tc>
        <w:tc>
          <w:tcPr>
            <w:tcW w:w="622" w:type="dxa"/>
            <w:noWrap w:val="0"/>
            <w:vAlign w:val="top"/>
          </w:tcPr>
          <w:p>
            <w:pPr>
              <w:spacing w:before="84" w:line="181" w:lineRule="auto"/>
              <w:ind w:left="125"/>
              <w:jc w:val="center"/>
              <w:rPr>
                <w:rFonts w:ascii="Calibri" w:hAnsi="Calibri" w:eastAsia="Calibri" w:cs="Calibri"/>
                <w:sz w:val="24"/>
                <w:szCs w:val="24"/>
              </w:rPr>
            </w:pPr>
            <w:r>
              <w:rPr>
                <w:rFonts w:ascii="Calibri" w:hAnsi="Calibri" w:eastAsia="Calibri" w:cs="Calibri"/>
                <w:spacing w:val="-5"/>
                <w:sz w:val="24"/>
                <w:szCs w:val="24"/>
              </w:rPr>
              <w:t>10</w:t>
            </w:r>
          </w:p>
        </w:tc>
        <w:tc>
          <w:tcPr>
            <w:tcW w:w="4593" w:type="dxa"/>
            <w:noWrap w:val="0"/>
            <w:vAlign w:val="top"/>
          </w:tcPr>
          <w:p>
            <w:pPr>
              <w:spacing w:before="73" w:line="190" w:lineRule="auto"/>
              <w:ind w:left="114"/>
              <w:jc w:val="center"/>
              <w:rPr>
                <w:rFonts w:ascii="Calibri" w:hAnsi="Calibri" w:eastAsia="Calibri" w:cs="Calibri"/>
                <w:sz w:val="24"/>
                <w:szCs w:val="24"/>
              </w:rPr>
            </w:pPr>
            <w:r>
              <w:rPr>
                <w:rFonts w:ascii="Calibri" w:hAnsi="Calibri" w:eastAsia="Calibri" w:cs="Calibri"/>
                <w:spacing w:val="-3"/>
                <w:sz w:val="24"/>
                <w:szCs w:val="24"/>
              </w:rPr>
              <w:t>ZR</w:t>
            </w:r>
            <w:r>
              <w:rPr>
                <w:rFonts w:ascii="Calibri" w:hAnsi="Calibri" w:eastAsia="Calibri" w:cs="Calibri"/>
                <w:spacing w:val="-6"/>
                <w:sz w:val="24"/>
                <w:szCs w:val="24"/>
              </w:rPr>
              <w:t>-</w:t>
            </w:r>
            <w:r>
              <w:rPr>
                <w:rFonts w:ascii="Calibri" w:hAnsi="Calibri" w:eastAsia="Calibri" w:cs="Calibri"/>
                <w:spacing w:val="-3"/>
                <w:sz w:val="24"/>
                <w:szCs w:val="24"/>
              </w:rPr>
              <w:t>YGV</w:t>
            </w:r>
            <w:r>
              <w:rPr>
                <w:rFonts w:ascii="Calibri" w:hAnsi="Calibri" w:eastAsia="Calibri" w:cs="Calibri"/>
                <w:spacing w:val="-6"/>
                <w:sz w:val="24"/>
                <w:szCs w:val="24"/>
              </w:rPr>
              <w:t>-</w:t>
            </w:r>
            <w:r>
              <w:rPr>
                <w:rFonts w:ascii="Calibri" w:hAnsi="Calibri" w:eastAsia="Calibri" w:cs="Calibri"/>
                <w:spacing w:val="-3"/>
                <w:sz w:val="24"/>
                <w:szCs w:val="24"/>
              </w:rPr>
              <w:t>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65" w:type="dxa"/>
            <w:noWrap w:val="0"/>
            <w:vAlign w:val="top"/>
          </w:tcPr>
          <w:p>
            <w:pPr>
              <w:spacing w:before="40" w:line="212" w:lineRule="auto"/>
              <w:ind w:left="116"/>
              <w:jc w:val="center"/>
              <w:rPr>
                <w:rFonts w:hint="eastAsia" w:ascii="宋体" w:hAnsi="宋体" w:eastAsia="宋体" w:cs="宋体"/>
                <w:spacing w:val="-4"/>
                <w:sz w:val="24"/>
                <w:szCs w:val="24"/>
                <w:lang w:val="en-US" w:eastAsia="zh-CN"/>
              </w:rPr>
            </w:pPr>
            <w:r>
              <w:rPr>
                <w:rFonts w:hint="eastAsia" w:ascii="宋体" w:hAnsi="宋体" w:cs="宋体"/>
                <w:spacing w:val="-4"/>
                <w:sz w:val="24"/>
                <w:szCs w:val="24"/>
                <w:lang w:val="en-US" w:eastAsia="zh-CN"/>
              </w:rPr>
              <w:t>9</w:t>
            </w:r>
          </w:p>
        </w:tc>
        <w:tc>
          <w:tcPr>
            <w:tcW w:w="2604" w:type="dxa"/>
            <w:noWrap w:val="0"/>
            <w:vAlign w:val="top"/>
          </w:tcPr>
          <w:p>
            <w:pPr>
              <w:spacing w:before="40" w:line="212" w:lineRule="auto"/>
              <w:ind w:left="116"/>
              <w:jc w:val="center"/>
              <w:rPr>
                <w:rFonts w:ascii="宋体" w:hAnsi="宋体" w:eastAsia="宋体" w:cs="宋体"/>
                <w:sz w:val="24"/>
                <w:szCs w:val="24"/>
              </w:rPr>
            </w:pPr>
            <w:r>
              <w:rPr>
                <w:rFonts w:ascii="宋体" w:hAnsi="宋体" w:eastAsia="宋体" w:cs="宋体"/>
                <w:spacing w:val="-4"/>
                <w:sz w:val="24"/>
                <w:szCs w:val="24"/>
              </w:rPr>
              <w:t>不</w:t>
            </w:r>
            <w:r>
              <w:rPr>
                <w:rFonts w:ascii="宋体" w:hAnsi="宋体" w:eastAsia="宋体" w:cs="宋体"/>
                <w:spacing w:val="-2"/>
                <w:sz w:val="24"/>
                <w:szCs w:val="24"/>
              </w:rPr>
              <w:t>锈钢管</w:t>
            </w:r>
          </w:p>
        </w:tc>
        <w:tc>
          <w:tcPr>
            <w:tcW w:w="709" w:type="dxa"/>
            <w:noWrap w:val="0"/>
            <w:vAlign w:val="top"/>
          </w:tcPr>
          <w:p>
            <w:pPr>
              <w:spacing w:before="40" w:line="212" w:lineRule="auto"/>
              <w:ind w:left="113"/>
              <w:jc w:val="center"/>
              <w:rPr>
                <w:rFonts w:ascii="宋体" w:hAnsi="宋体" w:eastAsia="宋体" w:cs="宋体"/>
                <w:sz w:val="24"/>
                <w:szCs w:val="24"/>
              </w:rPr>
            </w:pPr>
            <w:r>
              <w:rPr>
                <w:rFonts w:ascii="宋体" w:hAnsi="宋体" w:eastAsia="宋体" w:cs="宋体"/>
                <w:sz w:val="24"/>
                <w:szCs w:val="24"/>
              </w:rPr>
              <w:t>米</w:t>
            </w:r>
          </w:p>
        </w:tc>
        <w:tc>
          <w:tcPr>
            <w:tcW w:w="622" w:type="dxa"/>
            <w:noWrap w:val="0"/>
            <w:vAlign w:val="top"/>
          </w:tcPr>
          <w:p>
            <w:pPr>
              <w:spacing w:before="84" w:line="181" w:lineRule="auto"/>
              <w:ind w:left="125"/>
              <w:jc w:val="center"/>
              <w:rPr>
                <w:rFonts w:ascii="Calibri" w:hAnsi="Calibri" w:eastAsia="Calibri" w:cs="Calibri"/>
                <w:sz w:val="24"/>
                <w:szCs w:val="24"/>
              </w:rPr>
            </w:pPr>
            <w:r>
              <w:rPr>
                <w:rFonts w:ascii="Calibri" w:hAnsi="Calibri" w:eastAsia="Calibri" w:cs="Calibri"/>
                <w:spacing w:val="-5"/>
                <w:sz w:val="24"/>
                <w:szCs w:val="24"/>
              </w:rPr>
              <w:t>10</w:t>
            </w:r>
          </w:p>
        </w:tc>
        <w:tc>
          <w:tcPr>
            <w:tcW w:w="4593" w:type="dxa"/>
            <w:noWrap w:val="0"/>
            <w:vAlign w:val="top"/>
          </w:tcPr>
          <w:p>
            <w:pPr>
              <w:spacing w:before="84" w:line="181" w:lineRule="auto"/>
              <w:ind w:left="127"/>
              <w:jc w:val="center"/>
              <w:rPr>
                <w:rFonts w:ascii="Calibri" w:hAnsi="Calibri" w:eastAsia="Calibri" w:cs="Calibri"/>
                <w:sz w:val="24"/>
                <w:szCs w:val="24"/>
              </w:rPr>
            </w:pPr>
            <w:r>
              <w:rPr>
                <w:rFonts w:ascii="Calibri" w:hAnsi="Calibri" w:eastAsia="Calibri" w:cs="Calibri"/>
                <w:spacing w:val="-4"/>
                <w:sz w:val="24"/>
                <w:szCs w:val="24"/>
              </w:rPr>
              <w:t>DN</w:t>
            </w:r>
            <w:r>
              <w:rPr>
                <w:rFonts w:ascii="Calibri" w:hAnsi="Calibri" w:eastAsia="Calibri" w:cs="Calibri"/>
                <w:spacing w:val="-7"/>
                <w:sz w:val="24"/>
                <w:szCs w:val="24"/>
              </w:rPr>
              <w:t>8</w:t>
            </w:r>
            <w:r>
              <w:rPr>
                <w:rFonts w:ascii="Calibri" w:hAnsi="Calibri" w:eastAsia="Calibri" w:cs="Calibri"/>
                <w:spacing w:val="-4"/>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65" w:type="dxa"/>
            <w:noWrap w:val="0"/>
            <w:vAlign w:val="top"/>
          </w:tcPr>
          <w:p>
            <w:pPr>
              <w:spacing w:before="40" w:line="212" w:lineRule="auto"/>
              <w:ind w:left="113"/>
              <w:jc w:val="center"/>
              <w:rPr>
                <w:rFonts w:hint="default" w:ascii="宋体" w:hAnsi="宋体" w:eastAsia="宋体" w:cs="宋体"/>
                <w:spacing w:val="-3"/>
                <w:sz w:val="24"/>
                <w:szCs w:val="24"/>
                <w:lang w:val="en-US" w:eastAsia="zh-CN"/>
              </w:rPr>
            </w:pPr>
            <w:r>
              <w:rPr>
                <w:rFonts w:hint="eastAsia" w:ascii="宋体" w:hAnsi="宋体" w:cs="宋体"/>
                <w:spacing w:val="-3"/>
                <w:sz w:val="24"/>
                <w:szCs w:val="24"/>
                <w:lang w:val="en-US" w:eastAsia="zh-CN"/>
              </w:rPr>
              <w:t>10</w:t>
            </w:r>
          </w:p>
        </w:tc>
        <w:tc>
          <w:tcPr>
            <w:tcW w:w="2604" w:type="dxa"/>
            <w:noWrap w:val="0"/>
            <w:vAlign w:val="top"/>
          </w:tcPr>
          <w:p>
            <w:pPr>
              <w:spacing w:before="40" w:line="212" w:lineRule="auto"/>
              <w:ind w:left="113"/>
              <w:jc w:val="center"/>
              <w:rPr>
                <w:rFonts w:ascii="宋体" w:hAnsi="宋体" w:eastAsia="宋体" w:cs="宋体"/>
                <w:sz w:val="24"/>
                <w:szCs w:val="24"/>
              </w:rPr>
            </w:pPr>
            <w:r>
              <w:rPr>
                <w:rFonts w:ascii="宋体" w:hAnsi="宋体" w:eastAsia="宋体" w:cs="宋体"/>
                <w:spacing w:val="-3"/>
                <w:sz w:val="24"/>
                <w:szCs w:val="24"/>
              </w:rPr>
              <w:t>压</w:t>
            </w:r>
            <w:r>
              <w:rPr>
                <w:rFonts w:ascii="宋体" w:hAnsi="宋体" w:eastAsia="宋体" w:cs="宋体"/>
                <w:spacing w:val="-2"/>
                <w:sz w:val="24"/>
                <w:szCs w:val="24"/>
              </w:rPr>
              <w:t>力表</w:t>
            </w:r>
          </w:p>
        </w:tc>
        <w:tc>
          <w:tcPr>
            <w:tcW w:w="709" w:type="dxa"/>
            <w:noWrap w:val="0"/>
            <w:vAlign w:val="top"/>
          </w:tcPr>
          <w:p>
            <w:pPr>
              <w:spacing w:before="40" w:line="212"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6" w:line="180" w:lineRule="auto"/>
              <w:ind w:left="125"/>
              <w:jc w:val="center"/>
              <w:rPr>
                <w:rFonts w:ascii="Calibri" w:hAnsi="Calibri" w:eastAsia="Calibri" w:cs="Calibri"/>
                <w:sz w:val="24"/>
                <w:szCs w:val="24"/>
              </w:rPr>
            </w:pPr>
            <w:r>
              <w:rPr>
                <w:rFonts w:ascii="Calibri" w:hAnsi="Calibri" w:eastAsia="Calibri" w:cs="Calibri"/>
                <w:sz w:val="24"/>
                <w:szCs w:val="24"/>
              </w:rPr>
              <w:t>1</w:t>
            </w:r>
          </w:p>
        </w:tc>
        <w:tc>
          <w:tcPr>
            <w:tcW w:w="4593" w:type="dxa"/>
            <w:noWrap w:val="0"/>
            <w:vAlign w:val="top"/>
          </w:tcPr>
          <w:p>
            <w:pPr>
              <w:spacing w:before="40" w:line="212" w:lineRule="auto"/>
              <w:ind w:left="107"/>
              <w:jc w:val="center"/>
              <w:rPr>
                <w:rFonts w:ascii="宋体" w:hAnsi="宋体" w:eastAsia="宋体" w:cs="宋体"/>
                <w:sz w:val="24"/>
                <w:szCs w:val="24"/>
              </w:rPr>
            </w:pPr>
            <w:r>
              <w:rPr>
                <w:rFonts w:ascii="Calibri" w:hAnsi="Calibri" w:eastAsia="Calibri" w:cs="Calibri"/>
                <w:spacing w:val="2"/>
                <w:sz w:val="24"/>
                <w:szCs w:val="24"/>
              </w:rPr>
              <w:t>Ф100</w:t>
            </w:r>
            <w:r>
              <w:rPr>
                <w:rFonts w:ascii="Calibri" w:hAnsi="Calibri" w:eastAsia="Calibri" w:cs="Calibri"/>
                <w:spacing w:val="1"/>
                <w:sz w:val="24"/>
                <w:szCs w:val="24"/>
              </w:rPr>
              <w:t xml:space="preserve"> </w:t>
            </w:r>
            <w:r>
              <w:rPr>
                <w:rFonts w:ascii="宋体" w:hAnsi="宋体" w:eastAsia="宋体" w:cs="宋体"/>
                <w:spacing w:val="1"/>
                <w:sz w:val="24"/>
                <w:szCs w:val="24"/>
              </w:rPr>
              <w:t>压力表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65" w:type="dxa"/>
            <w:noWrap w:val="0"/>
            <w:vAlign w:val="top"/>
          </w:tcPr>
          <w:p>
            <w:pPr>
              <w:spacing w:before="43" w:line="212" w:lineRule="auto"/>
              <w:ind w:left="114"/>
              <w:jc w:val="center"/>
              <w:rPr>
                <w:rFonts w:hint="default" w:ascii="宋体" w:hAnsi="宋体" w:eastAsia="宋体" w:cs="宋体"/>
                <w:spacing w:val="-3"/>
                <w:sz w:val="24"/>
                <w:szCs w:val="24"/>
                <w:lang w:val="en-US" w:eastAsia="zh-CN"/>
              </w:rPr>
            </w:pPr>
            <w:r>
              <w:rPr>
                <w:rFonts w:hint="eastAsia" w:ascii="宋体" w:hAnsi="宋体" w:cs="宋体"/>
                <w:spacing w:val="-3"/>
                <w:sz w:val="24"/>
                <w:szCs w:val="24"/>
                <w:lang w:val="en-US" w:eastAsia="zh-CN"/>
              </w:rPr>
              <w:t>11</w:t>
            </w:r>
          </w:p>
        </w:tc>
        <w:tc>
          <w:tcPr>
            <w:tcW w:w="2604" w:type="dxa"/>
            <w:noWrap w:val="0"/>
            <w:vAlign w:val="top"/>
          </w:tcPr>
          <w:p>
            <w:pPr>
              <w:spacing w:before="43" w:line="212" w:lineRule="auto"/>
              <w:ind w:left="114"/>
              <w:jc w:val="center"/>
              <w:rPr>
                <w:rFonts w:ascii="宋体" w:hAnsi="宋体" w:eastAsia="宋体" w:cs="宋体"/>
                <w:sz w:val="24"/>
                <w:szCs w:val="24"/>
              </w:rPr>
            </w:pPr>
            <w:r>
              <w:rPr>
                <w:rFonts w:ascii="宋体" w:hAnsi="宋体" w:eastAsia="宋体" w:cs="宋体"/>
                <w:spacing w:val="-3"/>
                <w:sz w:val="24"/>
                <w:szCs w:val="24"/>
              </w:rPr>
              <w:t>辅材</w:t>
            </w:r>
          </w:p>
        </w:tc>
        <w:tc>
          <w:tcPr>
            <w:tcW w:w="709" w:type="dxa"/>
            <w:noWrap w:val="0"/>
            <w:vAlign w:val="top"/>
          </w:tcPr>
          <w:p>
            <w:pPr>
              <w:jc w:val="center"/>
              <w:rPr>
                <w:rFonts w:ascii="Arial"/>
                <w:sz w:val="21"/>
              </w:rPr>
            </w:pPr>
          </w:p>
        </w:tc>
        <w:tc>
          <w:tcPr>
            <w:tcW w:w="622" w:type="dxa"/>
            <w:noWrap w:val="0"/>
            <w:vAlign w:val="top"/>
          </w:tcPr>
          <w:p>
            <w:pPr>
              <w:jc w:val="center"/>
              <w:rPr>
                <w:rFonts w:ascii="Arial"/>
                <w:sz w:val="21"/>
              </w:rPr>
            </w:pPr>
          </w:p>
        </w:tc>
        <w:tc>
          <w:tcPr>
            <w:tcW w:w="4593" w:type="dxa"/>
            <w:noWrap w:val="0"/>
            <w:vAlign w:val="top"/>
          </w:tcPr>
          <w:p>
            <w:pPr>
              <w:spacing w:before="43" w:line="212" w:lineRule="auto"/>
              <w:ind w:left="115"/>
              <w:jc w:val="center"/>
              <w:rPr>
                <w:rFonts w:ascii="宋体" w:hAnsi="宋体" w:eastAsia="宋体" w:cs="宋体"/>
                <w:sz w:val="24"/>
                <w:szCs w:val="24"/>
              </w:rPr>
            </w:pPr>
            <w:r>
              <w:rPr>
                <w:rFonts w:ascii="宋体" w:hAnsi="宋体" w:eastAsia="宋体" w:cs="宋体"/>
                <w:spacing w:val="-12"/>
                <w:sz w:val="24"/>
                <w:szCs w:val="24"/>
              </w:rPr>
              <w:t>槽</w:t>
            </w:r>
            <w:r>
              <w:rPr>
                <w:rFonts w:ascii="宋体" w:hAnsi="宋体" w:eastAsia="宋体" w:cs="宋体"/>
                <w:spacing w:val="-11"/>
                <w:sz w:val="24"/>
                <w:szCs w:val="24"/>
              </w:rPr>
              <w:t>钢、线管、螺丝等</w:t>
            </w:r>
          </w:p>
        </w:tc>
      </w:tr>
    </w:tbl>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pStyle w:val="2"/>
        <w:numPr>
          <w:ilvl w:val="0"/>
          <w:numId w:val="0"/>
        </w:numPr>
        <w:ind w:firstLine="245" w:firstLineChars="100"/>
        <w:rPr>
          <w:rFonts w:hint="eastAsia" w:ascii="Times New Roman" w:hAnsi="Times New Roman" w:eastAsia="宋体" w:cs="Times New Roman"/>
          <w:b/>
          <w:bCs/>
          <w:sz w:val="24"/>
          <w:szCs w:val="24"/>
          <w:lang w:val="en-US" w:eastAsia="zh-CN"/>
        </w:rPr>
      </w:pPr>
      <w:r>
        <w:rPr>
          <w:rFonts w:hint="eastAsia"/>
          <w:b/>
          <w:bCs/>
          <w:sz w:val="24"/>
          <w:szCs w:val="24"/>
          <w:lang w:val="en-US" w:eastAsia="zh-CN"/>
        </w:rPr>
        <w:t>5.2技术</w:t>
      </w:r>
      <w:r>
        <w:rPr>
          <w:rFonts w:hint="eastAsia" w:ascii="Times New Roman" w:hAnsi="Times New Roman" w:eastAsia="宋体" w:cs="Times New Roman"/>
          <w:b/>
          <w:bCs/>
          <w:sz w:val="24"/>
          <w:szCs w:val="24"/>
          <w:lang w:val="en-US" w:eastAsia="zh-CN"/>
        </w:rPr>
        <w:t>参数：</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1.将原有机组拆除更换。</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2.油润滑旋片式真空机组</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要求:</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1）.负压真空电机3台，单机抽气量：≥300m³/h；总抽气量：≥900m3/h，单机功率：≤7.5kW，噪音≤66dB。</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2）.全自动智能化电气控制系统，全自动工作方式，无须专人值守，能根据医院的实际用气量的要求逐台启动或停止各机组的运行，各机组之间交替跟踪启动，互为备用，方便医院管理。</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3）.可按需求控制真空泵先后启动或轮流启动，保证稳定的真空值及各泵均衡的运行时间；</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4）.具有断电、缺相、反相等保护功能，出现故障时提供声光报警。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3.负压专用除菌过滤器</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要求:1）.处理气量：≥300m³/h；</w:t>
      </w:r>
    </w:p>
    <w:p>
      <w:pPr>
        <w:keepNext w:val="0"/>
        <w:keepLines w:val="0"/>
        <w:pageBreakBefore w:val="0"/>
        <w:widowControl w:val="0"/>
        <w:kinsoku/>
        <w:wordWrap/>
        <w:overflowPunct/>
        <w:topLinePunct w:val="0"/>
        <w:autoSpaceDE/>
        <w:autoSpaceDN/>
        <w:bidi w:val="0"/>
        <w:adjustRightInd/>
        <w:snapToGrid/>
        <w:spacing w:line="360" w:lineRule="auto"/>
        <w:ind w:firstLine="732" w:firstLineChars="3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2）.对吸引气体进行灭菌，实现环保排放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4.厂家负责安装调试。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ascii="Times New Roman" w:hAnsi="Times New Roman" w:eastAsia="宋体" w:cs="Times New Roman"/>
          <w:b w:val="0"/>
          <w:bCs w:val="0"/>
          <w:spacing w:val="2"/>
          <w:kern w:val="2"/>
          <w:sz w:val="24"/>
          <w:szCs w:val="24"/>
          <w:lang w:val="en-US" w:eastAsia="zh-CN" w:bidi="ar-SA"/>
        </w:rPr>
        <w:t>5.质保期≥2年（提供2次/年维保），质保期免费更换维修负压机房所有设备。</w:t>
      </w:r>
      <w:r>
        <w:rPr>
          <w:rFonts w:hint="eastAsia"/>
          <w:b/>
          <w:bCs/>
          <w:sz w:val="24"/>
          <w:szCs w:val="24"/>
          <w:lang w:eastAsia="zh-CN"/>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eastAsia="zh-CN"/>
        </w:rPr>
        <w:t>备注：供应商所投产品需满足以上参数及要求，不允许出现重大负偏离，质保期要求不少于二年，</w:t>
      </w:r>
      <w:r>
        <w:rPr>
          <w:rFonts w:hint="eastAsia"/>
          <w:b/>
          <w:bCs/>
          <w:sz w:val="24"/>
          <w:szCs w:val="24"/>
          <w:lang w:val="en-US" w:eastAsia="zh-CN"/>
        </w:rPr>
        <w:t>满足采购人的其他要求。</w:t>
      </w: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spacing w:line="360" w:lineRule="auto"/>
        <w:ind w:firstLine="1928" w:firstLineChars="800"/>
        <w:jc w:val="both"/>
        <w:rPr>
          <w:b/>
          <w:sz w:val="24"/>
          <w:szCs w:val="24"/>
        </w:rPr>
      </w:pPr>
      <w:bookmarkStart w:id="31" w:name="_Toc9448"/>
      <w:bookmarkStart w:id="32" w:name="_Toc7532"/>
      <w:r>
        <w:rPr>
          <w:b/>
          <w:sz w:val="24"/>
          <w:szCs w:val="24"/>
        </w:rPr>
        <w:t>第</w:t>
      </w:r>
      <w:r>
        <w:rPr>
          <w:rFonts w:hint="eastAsia"/>
          <w:b/>
          <w:sz w:val="24"/>
          <w:szCs w:val="24"/>
        </w:rPr>
        <w:t>六</w:t>
      </w:r>
      <w:r>
        <w:rPr>
          <w:b/>
          <w:sz w:val="24"/>
          <w:szCs w:val="24"/>
        </w:rPr>
        <w:t>章</w:t>
      </w:r>
      <w:r>
        <w:rPr>
          <w:rFonts w:hint="eastAsia"/>
          <w:b/>
          <w:sz w:val="24"/>
          <w:szCs w:val="24"/>
        </w:rPr>
        <w:t xml:space="preserve">  报价</w:t>
      </w:r>
      <w:r>
        <w:rPr>
          <w:b/>
          <w:sz w:val="24"/>
          <w:szCs w:val="24"/>
        </w:rPr>
        <w:t>文件格式</w:t>
      </w:r>
      <w:bookmarkEnd w:id="27"/>
      <w:bookmarkEnd w:id="28"/>
      <w:bookmarkEnd w:id="29"/>
      <w:bookmarkEnd w:id="30"/>
      <w:bookmarkEnd w:id="31"/>
      <w:bookmarkEnd w:id="32"/>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pStyle w:val="34"/>
        <w:rPr>
          <w:rFonts w:ascii="Times New Roman" w:hAnsi="Times New Roman" w:cs="Times New Roman"/>
          <w:sz w:val="24"/>
          <w:szCs w:val="24"/>
          <w:u w:val="single"/>
        </w:rPr>
      </w:pPr>
    </w:p>
    <w:p>
      <w:pPr>
        <w:pStyle w:val="34"/>
        <w:rPr>
          <w:rFonts w:ascii="Times New Roman" w:hAnsi="Times New Roman" w:cs="Times New Roman"/>
          <w:sz w:val="24"/>
          <w:szCs w:val="24"/>
          <w:u w:val="single"/>
        </w:rPr>
      </w:pPr>
    </w:p>
    <w:p>
      <w:pPr>
        <w:pStyle w:val="34"/>
        <w:ind w:firstLine="0" w:firstLineChars="0"/>
        <w:rPr>
          <w:rFonts w:ascii="Times New Roman" w:hAnsi="Times New Roman" w:cs="Times New Roman"/>
          <w:sz w:val="24"/>
          <w:szCs w:val="24"/>
          <w:u w:val="single"/>
        </w:rPr>
      </w:pPr>
    </w:p>
    <w:p>
      <w:pPr>
        <w:spacing w:line="360" w:lineRule="auto"/>
        <w:rPr>
          <w:sz w:val="24"/>
          <w:szCs w:val="24"/>
          <w:u w:val="single"/>
        </w:rPr>
      </w:pPr>
    </w:p>
    <w:p>
      <w:pPr>
        <w:pStyle w:val="34"/>
        <w:ind w:firstLine="0" w:firstLineChars="0"/>
        <w:rPr>
          <w:rFonts w:ascii="Times New Roman" w:hAnsi="Times New Roman" w:cs="Times New Roman"/>
          <w:sz w:val="24"/>
          <w:szCs w:val="24"/>
        </w:rPr>
      </w:pPr>
    </w:p>
    <w:p>
      <w:pPr>
        <w:spacing w:line="360" w:lineRule="auto"/>
        <w:rPr>
          <w:sz w:val="24"/>
          <w:szCs w:val="24"/>
          <w:u w:val="single"/>
        </w:rPr>
      </w:pPr>
    </w:p>
    <w:p>
      <w:pPr>
        <w:spacing w:line="360" w:lineRule="auto"/>
        <w:jc w:val="right"/>
        <w:rPr>
          <w:b/>
          <w:sz w:val="24"/>
          <w:szCs w:val="24"/>
        </w:rPr>
      </w:pPr>
    </w:p>
    <w:p>
      <w:pPr>
        <w:spacing w:line="360" w:lineRule="auto"/>
        <w:jc w:val="right"/>
        <w:rPr>
          <w:b/>
          <w:sz w:val="24"/>
          <w:szCs w:val="24"/>
        </w:rPr>
      </w:pPr>
    </w:p>
    <w:p>
      <w:pPr>
        <w:rPr>
          <w:sz w:val="24"/>
          <w:szCs w:val="24"/>
        </w:rPr>
      </w:pPr>
      <w:r>
        <w:rPr>
          <w:sz w:val="24"/>
          <w:szCs w:val="24"/>
          <w:u w:val="single"/>
        </w:rPr>
        <w:br w:type="page"/>
      </w:r>
    </w:p>
    <w:p>
      <w:pPr>
        <w:spacing w:line="360" w:lineRule="auto"/>
        <w:jc w:val="right"/>
        <w:rPr>
          <w:b/>
          <w:bCs/>
          <w:sz w:val="24"/>
          <w:szCs w:val="24"/>
        </w:rPr>
      </w:pPr>
      <w:r>
        <w:rPr>
          <w:rFonts w:hint="eastAsia"/>
          <w:b/>
          <w:bCs/>
          <w:sz w:val="24"/>
          <w:szCs w:val="24"/>
        </w:rPr>
        <w:t>正本/副本</w:t>
      </w:r>
    </w:p>
    <w:p>
      <w:pPr>
        <w:spacing w:line="360" w:lineRule="auto"/>
        <w:jc w:val="center"/>
        <w:rPr>
          <w:sz w:val="24"/>
          <w:szCs w:val="24"/>
        </w:rPr>
      </w:pPr>
      <w:r>
        <w:rPr>
          <w:rFonts w:hint="eastAsia"/>
          <w:sz w:val="24"/>
          <w:szCs w:val="24"/>
          <w:u w:val="single"/>
        </w:rPr>
        <w:t xml:space="preserve">               </w:t>
      </w:r>
      <w:bookmarkStart w:id="33" w:name="_Toc2165"/>
      <w:r>
        <w:rPr>
          <w:sz w:val="24"/>
          <w:szCs w:val="24"/>
        </w:rPr>
        <w:t>（项目名称）</w:t>
      </w:r>
      <w:bookmarkEnd w:id="33"/>
    </w:p>
    <w:p>
      <w:pPr>
        <w:spacing w:line="360" w:lineRule="auto"/>
        <w:ind w:firstLine="2160" w:firstLineChars="900"/>
        <w:rPr>
          <w:sz w:val="24"/>
          <w:szCs w:val="24"/>
        </w:rPr>
      </w:pPr>
    </w:p>
    <w:p>
      <w:pPr>
        <w:spacing w:line="360" w:lineRule="auto"/>
        <w:ind w:firstLine="2160" w:firstLineChars="900"/>
        <w:rPr>
          <w:sz w:val="24"/>
          <w:szCs w:val="24"/>
        </w:rPr>
      </w:pPr>
    </w:p>
    <w:p>
      <w:pPr>
        <w:spacing w:line="360" w:lineRule="auto"/>
        <w:rPr>
          <w:sz w:val="24"/>
          <w:szCs w:val="24"/>
        </w:rPr>
      </w:pPr>
    </w:p>
    <w:p>
      <w:pPr>
        <w:spacing w:line="360" w:lineRule="auto"/>
        <w:rPr>
          <w:sz w:val="24"/>
          <w:szCs w:val="24"/>
        </w:rPr>
      </w:pPr>
    </w:p>
    <w:p>
      <w:pPr>
        <w:spacing w:line="360" w:lineRule="auto"/>
        <w:ind w:firstLine="2160" w:firstLineChars="900"/>
        <w:rPr>
          <w:sz w:val="24"/>
          <w:szCs w:val="24"/>
        </w:rPr>
      </w:pPr>
    </w:p>
    <w:p>
      <w:pPr>
        <w:spacing w:line="360" w:lineRule="auto"/>
        <w:jc w:val="center"/>
        <w:rPr>
          <w:sz w:val="24"/>
          <w:szCs w:val="24"/>
        </w:rPr>
      </w:pPr>
      <w:r>
        <w:rPr>
          <w:rFonts w:hint="eastAsia"/>
          <w:sz w:val="24"/>
          <w:szCs w:val="24"/>
        </w:rPr>
        <w:t>报  价</w:t>
      </w:r>
      <w:r>
        <w:rPr>
          <w:sz w:val="24"/>
          <w:szCs w:val="24"/>
        </w:rPr>
        <w:t xml:space="preserve">  文   件</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 xml:space="preserve">         </w:t>
      </w:r>
    </w:p>
    <w:p>
      <w:pPr>
        <w:spacing w:line="360" w:lineRule="auto"/>
        <w:rPr>
          <w:sz w:val="24"/>
          <w:szCs w:val="24"/>
        </w:rPr>
      </w:pPr>
    </w:p>
    <w:p>
      <w:pPr>
        <w:spacing w:line="360" w:lineRule="auto"/>
        <w:ind w:firstLine="1440" w:firstLineChars="600"/>
        <w:rPr>
          <w:sz w:val="24"/>
          <w:szCs w:val="24"/>
        </w:rPr>
      </w:pPr>
      <w:r>
        <w:rPr>
          <w:sz w:val="24"/>
          <w:szCs w:val="24"/>
        </w:rPr>
        <w:t xml:space="preserve">  供应商： </w:t>
      </w:r>
      <w:r>
        <w:rPr>
          <w:sz w:val="24"/>
          <w:szCs w:val="24"/>
          <w:u w:val="single"/>
        </w:rPr>
        <w:t xml:space="preserve">        </w:t>
      </w:r>
      <w:r>
        <w:rPr>
          <w:sz w:val="24"/>
          <w:szCs w:val="24"/>
        </w:rPr>
        <w:t>（加盖单位公章）</w:t>
      </w:r>
    </w:p>
    <w:p>
      <w:pPr>
        <w:spacing w:line="360" w:lineRule="auto"/>
        <w:rPr>
          <w:sz w:val="24"/>
          <w:szCs w:val="24"/>
        </w:rPr>
      </w:pPr>
    </w:p>
    <w:p>
      <w:pPr>
        <w:spacing w:line="360" w:lineRule="auto"/>
        <w:ind w:firstLine="1680" w:firstLineChars="700"/>
        <w:rPr>
          <w:sz w:val="24"/>
          <w:szCs w:val="24"/>
        </w:rPr>
      </w:pPr>
      <w:r>
        <w:rPr>
          <w:sz w:val="24"/>
          <w:szCs w:val="24"/>
        </w:rPr>
        <w:t>法定代表人或其委托代理人：</w:t>
      </w:r>
      <w:r>
        <w:rPr>
          <w:sz w:val="24"/>
          <w:szCs w:val="24"/>
          <w:u w:val="single"/>
        </w:rPr>
        <w:t xml:space="preserve">        </w:t>
      </w:r>
      <w:r>
        <w:rPr>
          <w:sz w:val="24"/>
          <w:szCs w:val="24"/>
        </w:rPr>
        <w:t xml:space="preserve"> （签字</w:t>
      </w:r>
      <w:r>
        <w:rPr>
          <w:rFonts w:hint="eastAsia"/>
          <w:sz w:val="24"/>
          <w:szCs w:val="24"/>
        </w:rPr>
        <w:t>或盖章</w:t>
      </w:r>
      <w:r>
        <w:rPr>
          <w:sz w:val="24"/>
          <w:szCs w:val="24"/>
        </w:rPr>
        <w:t>）</w:t>
      </w:r>
    </w:p>
    <w:p>
      <w:pPr>
        <w:spacing w:line="360" w:lineRule="auto"/>
        <w:ind w:left="1077" w:leftChars="513"/>
        <w:jc w:val="center"/>
        <w:rPr>
          <w:sz w:val="24"/>
          <w:szCs w:val="24"/>
        </w:rPr>
      </w:pPr>
    </w:p>
    <w:p>
      <w:pPr>
        <w:spacing w:line="360" w:lineRule="auto"/>
        <w:ind w:firstLine="1680" w:firstLineChars="700"/>
        <w:rPr>
          <w:sz w:val="24"/>
          <w:szCs w:val="24"/>
        </w:rPr>
      </w:pPr>
      <w:r>
        <w:rPr>
          <w:rFonts w:hint="eastAsia"/>
          <w:sz w:val="24"/>
          <w:szCs w:val="24"/>
        </w:rPr>
        <w:t>编制时间：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spacing w:line="360" w:lineRule="auto"/>
        <w:jc w:val="center"/>
        <w:rPr>
          <w:sz w:val="24"/>
          <w:szCs w:val="24"/>
        </w:rPr>
      </w:pPr>
    </w:p>
    <w:p>
      <w:pPr>
        <w:pStyle w:val="2"/>
        <w:ind w:firstLine="448"/>
        <w:rPr>
          <w:sz w:val="24"/>
          <w:szCs w:val="24"/>
        </w:rPr>
      </w:pPr>
    </w:p>
    <w:p>
      <w:pPr>
        <w:rPr>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spacing w:line="360" w:lineRule="auto"/>
        <w:ind w:firstLine="360" w:firstLineChars="150"/>
        <w:rPr>
          <w:sz w:val="24"/>
          <w:szCs w:val="24"/>
        </w:rPr>
      </w:pPr>
      <w:r>
        <w:rPr>
          <w:sz w:val="24"/>
          <w:szCs w:val="24"/>
        </w:rPr>
        <w:t xml:space="preserve">                            </w:t>
      </w:r>
    </w:p>
    <w:p>
      <w:pPr>
        <w:spacing w:line="360" w:lineRule="auto"/>
        <w:ind w:firstLine="360" w:firstLineChars="150"/>
        <w:rPr>
          <w:sz w:val="24"/>
          <w:szCs w:val="24"/>
        </w:rPr>
      </w:pPr>
    </w:p>
    <w:p>
      <w:pPr>
        <w:spacing w:line="360" w:lineRule="auto"/>
        <w:ind w:firstLine="360" w:firstLineChars="150"/>
        <w:jc w:val="center"/>
        <w:rPr>
          <w:sz w:val="24"/>
          <w:szCs w:val="24"/>
        </w:rPr>
      </w:pPr>
      <w:r>
        <w:rPr>
          <w:sz w:val="24"/>
          <w:szCs w:val="24"/>
        </w:rPr>
        <w:t>目     录</w:t>
      </w:r>
    </w:p>
    <w:p>
      <w:pPr>
        <w:spacing w:line="360" w:lineRule="auto"/>
        <w:ind w:left="840" w:leftChars="400" w:firstLine="360" w:firstLineChars="150"/>
        <w:rPr>
          <w:sz w:val="24"/>
          <w:szCs w:val="24"/>
        </w:rPr>
      </w:pPr>
    </w:p>
    <w:p>
      <w:pPr>
        <w:numPr>
          <w:ilvl w:val="0"/>
          <w:numId w:val="2"/>
        </w:numPr>
        <w:spacing w:line="360" w:lineRule="auto"/>
        <w:ind w:left="840" w:leftChars="400"/>
        <w:rPr>
          <w:sz w:val="24"/>
          <w:szCs w:val="24"/>
        </w:rPr>
      </w:pPr>
      <w:r>
        <w:rPr>
          <w:sz w:val="24"/>
          <w:szCs w:val="24"/>
        </w:rPr>
        <w:t>报价函和报价函附录</w:t>
      </w:r>
    </w:p>
    <w:p>
      <w:pPr>
        <w:numPr>
          <w:ilvl w:val="0"/>
          <w:numId w:val="2"/>
        </w:numPr>
        <w:spacing w:line="360" w:lineRule="auto"/>
        <w:ind w:left="840" w:leftChars="400"/>
        <w:rPr>
          <w:sz w:val="24"/>
          <w:szCs w:val="24"/>
        </w:rPr>
      </w:pPr>
      <w:r>
        <w:rPr>
          <w:sz w:val="24"/>
          <w:szCs w:val="24"/>
        </w:rPr>
        <w:t>法定代表人身份证明</w:t>
      </w:r>
    </w:p>
    <w:p>
      <w:pPr>
        <w:numPr>
          <w:ilvl w:val="0"/>
          <w:numId w:val="2"/>
        </w:numPr>
        <w:spacing w:line="360" w:lineRule="auto"/>
        <w:ind w:left="840" w:leftChars="400"/>
        <w:rPr>
          <w:sz w:val="24"/>
          <w:szCs w:val="24"/>
        </w:rPr>
      </w:pPr>
      <w:r>
        <w:rPr>
          <w:rFonts w:hint="eastAsia"/>
          <w:sz w:val="24"/>
          <w:szCs w:val="24"/>
        </w:rPr>
        <w:t>法人授权委托书</w:t>
      </w:r>
      <w:r>
        <w:rPr>
          <w:sz w:val="24"/>
          <w:szCs w:val="24"/>
        </w:rPr>
        <w:t xml:space="preserve"> </w:t>
      </w:r>
    </w:p>
    <w:p>
      <w:pPr>
        <w:numPr>
          <w:ilvl w:val="0"/>
          <w:numId w:val="2"/>
        </w:numPr>
        <w:spacing w:line="360" w:lineRule="auto"/>
        <w:ind w:left="840" w:leftChars="400"/>
        <w:rPr>
          <w:sz w:val="24"/>
          <w:szCs w:val="24"/>
        </w:rPr>
      </w:pPr>
      <w:r>
        <w:rPr>
          <w:rFonts w:hint="eastAsia"/>
          <w:sz w:val="24"/>
          <w:szCs w:val="24"/>
        </w:rPr>
        <w:t>报价明细表</w:t>
      </w:r>
    </w:p>
    <w:p>
      <w:pPr>
        <w:numPr>
          <w:ilvl w:val="0"/>
          <w:numId w:val="2"/>
        </w:numPr>
        <w:spacing w:line="360" w:lineRule="auto"/>
        <w:ind w:left="840" w:leftChars="400"/>
        <w:rPr>
          <w:sz w:val="24"/>
          <w:szCs w:val="24"/>
        </w:rPr>
      </w:pPr>
      <w:r>
        <w:rPr>
          <w:rFonts w:hint="eastAsia"/>
          <w:sz w:val="24"/>
          <w:szCs w:val="24"/>
        </w:rPr>
        <w:t>服务方案</w:t>
      </w:r>
    </w:p>
    <w:p>
      <w:pPr>
        <w:numPr>
          <w:ilvl w:val="0"/>
          <w:numId w:val="2"/>
        </w:numPr>
        <w:spacing w:line="360" w:lineRule="auto"/>
        <w:ind w:left="840" w:leftChars="400"/>
        <w:rPr>
          <w:sz w:val="24"/>
          <w:szCs w:val="24"/>
        </w:rPr>
      </w:pPr>
      <w:r>
        <w:rPr>
          <w:sz w:val="24"/>
          <w:szCs w:val="24"/>
        </w:rPr>
        <w:t>资格审查资料</w:t>
      </w:r>
    </w:p>
    <w:p>
      <w:pPr>
        <w:numPr>
          <w:ilvl w:val="0"/>
          <w:numId w:val="2"/>
        </w:numPr>
        <w:spacing w:line="360" w:lineRule="auto"/>
        <w:ind w:left="840" w:leftChars="400"/>
        <w:rPr>
          <w:sz w:val="24"/>
          <w:szCs w:val="24"/>
        </w:rPr>
      </w:pPr>
      <w:r>
        <w:rPr>
          <w:sz w:val="24"/>
          <w:szCs w:val="24"/>
        </w:rPr>
        <w:t>对竞争性</w:t>
      </w:r>
      <w:r>
        <w:rPr>
          <w:rFonts w:hint="eastAsia"/>
          <w:sz w:val="24"/>
          <w:szCs w:val="24"/>
        </w:rPr>
        <w:t>谈判</w:t>
      </w:r>
      <w:r>
        <w:rPr>
          <w:sz w:val="24"/>
          <w:szCs w:val="24"/>
        </w:rPr>
        <w:t>文件的认同程度</w:t>
      </w:r>
    </w:p>
    <w:p>
      <w:pPr>
        <w:numPr>
          <w:ilvl w:val="0"/>
          <w:numId w:val="2"/>
        </w:numPr>
        <w:spacing w:line="360" w:lineRule="auto"/>
        <w:ind w:left="840" w:leftChars="400"/>
        <w:rPr>
          <w:sz w:val="24"/>
          <w:szCs w:val="24"/>
        </w:rPr>
      </w:pPr>
      <w:r>
        <w:rPr>
          <w:rFonts w:hint="eastAsia"/>
          <w:sz w:val="24"/>
          <w:szCs w:val="24"/>
        </w:rPr>
        <w:t>补充材料</w:t>
      </w: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540" w:firstLineChars="224"/>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ind w:firstLine="120" w:firstLineChars="50"/>
        <w:jc w:val="center"/>
        <w:rPr>
          <w:b/>
          <w:sz w:val="24"/>
          <w:szCs w:val="24"/>
        </w:rPr>
      </w:pPr>
    </w:p>
    <w:p>
      <w:pPr>
        <w:numPr>
          <w:ilvl w:val="0"/>
          <w:numId w:val="3"/>
        </w:numPr>
        <w:spacing w:line="360" w:lineRule="auto"/>
        <w:ind w:firstLine="482" w:firstLineChars="200"/>
        <w:jc w:val="center"/>
        <w:outlineLvl w:val="0"/>
        <w:rPr>
          <w:b/>
          <w:bCs/>
          <w:sz w:val="24"/>
          <w:szCs w:val="24"/>
        </w:rPr>
      </w:pPr>
      <w:bookmarkStart w:id="34" w:name="_Toc152045788"/>
      <w:bookmarkStart w:id="35" w:name="_Toc247085874"/>
      <w:bookmarkStart w:id="36" w:name="_Toc179632808"/>
      <w:bookmarkStart w:id="37" w:name="_Toc246996356"/>
      <w:bookmarkStart w:id="38" w:name="_Toc246997099"/>
      <w:bookmarkStart w:id="39" w:name="_Toc144974857"/>
      <w:bookmarkStart w:id="40" w:name="_Toc296602602"/>
      <w:bookmarkStart w:id="41" w:name="_Toc152042577"/>
      <w:r>
        <w:rPr>
          <w:b/>
          <w:bCs/>
          <w:sz w:val="24"/>
          <w:szCs w:val="24"/>
        </w:rPr>
        <w:br w:type="page"/>
      </w:r>
      <w:bookmarkStart w:id="42" w:name="_Toc25711"/>
      <w:bookmarkStart w:id="43" w:name="_Toc21135"/>
      <w:bookmarkStart w:id="44" w:name="_Toc10580"/>
      <w:r>
        <w:rPr>
          <w:b/>
          <w:bCs/>
          <w:sz w:val="24"/>
          <w:szCs w:val="24"/>
        </w:rPr>
        <w:t>报价函及报价函附录</w:t>
      </w:r>
      <w:bookmarkEnd w:id="34"/>
      <w:bookmarkEnd w:id="35"/>
      <w:bookmarkEnd w:id="36"/>
      <w:bookmarkEnd w:id="37"/>
      <w:bookmarkEnd w:id="38"/>
      <w:bookmarkEnd w:id="39"/>
      <w:bookmarkEnd w:id="40"/>
      <w:bookmarkEnd w:id="41"/>
      <w:bookmarkEnd w:id="42"/>
      <w:bookmarkEnd w:id="43"/>
      <w:bookmarkEnd w:id="44"/>
    </w:p>
    <w:p>
      <w:pPr>
        <w:rPr>
          <w:b/>
          <w:bCs/>
          <w:sz w:val="24"/>
          <w:szCs w:val="24"/>
        </w:rPr>
      </w:pPr>
    </w:p>
    <w:p>
      <w:pPr>
        <w:spacing w:line="360" w:lineRule="auto"/>
        <w:jc w:val="center"/>
        <w:rPr>
          <w:bCs/>
          <w:sz w:val="24"/>
          <w:szCs w:val="24"/>
        </w:rPr>
      </w:pPr>
      <w:r>
        <w:rPr>
          <w:bCs/>
          <w:sz w:val="24"/>
          <w:szCs w:val="24"/>
        </w:rPr>
        <w:t>（一）报价函</w:t>
      </w:r>
    </w:p>
    <w:p>
      <w:pPr>
        <w:spacing w:line="360" w:lineRule="auto"/>
        <w:rPr>
          <w:sz w:val="24"/>
          <w:szCs w:val="24"/>
        </w:rPr>
      </w:pPr>
      <w:r>
        <w:rPr>
          <w:sz w:val="24"/>
          <w:szCs w:val="24"/>
          <w:u w:val="single"/>
        </w:rPr>
        <w:t xml:space="preserve">                  </w:t>
      </w:r>
      <w:r>
        <w:rPr>
          <w:sz w:val="24"/>
          <w:szCs w:val="24"/>
        </w:rPr>
        <w:t>（采购人名称）：</w:t>
      </w:r>
    </w:p>
    <w:p>
      <w:pPr>
        <w:spacing w:line="360" w:lineRule="auto"/>
        <w:ind w:firstLine="480" w:firstLineChars="200"/>
        <w:rPr>
          <w:sz w:val="24"/>
          <w:szCs w:val="24"/>
        </w:rPr>
      </w:pPr>
      <w:r>
        <w:rPr>
          <w:sz w:val="24"/>
          <w:szCs w:val="24"/>
        </w:rPr>
        <w:t>1．我方已仔细研究了</w:t>
      </w:r>
      <w:r>
        <w:rPr>
          <w:sz w:val="24"/>
          <w:szCs w:val="24"/>
          <w:u w:val="single"/>
        </w:rPr>
        <w:t xml:space="preserve">                  </w:t>
      </w:r>
      <w:r>
        <w:rPr>
          <w:sz w:val="24"/>
          <w:szCs w:val="24"/>
        </w:rPr>
        <w:t xml:space="preserve"> （项目名称）竞争性</w:t>
      </w:r>
      <w:r>
        <w:rPr>
          <w:rFonts w:hint="eastAsia"/>
          <w:sz w:val="24"/>
          <w:szCs w:val="24"/>
        </w:rPr>
        <w:t>谈判</w:t>
      </w:r>
      <w:r>
        <w:rPr>
          <w:sz w:val="24"/>
          <w:szCs w:val="24"/>
        </w:rPr>
        <w:t>文件的全部内容，愿意以</w:t>
      </w:r>
      <w:r>
        <w:rPr>
          <w:sz w:val="24"/>
          <w:szCs w:val="24"/>
          <w:u w:val="single"/>
        </w:rPr>
        <w:t xml:space="preserve">          </w:t>
      </w:r>
      <w:r>
        <w:rPr>
          <w:sz w:val="24"/>
          <w:szCs w:val="24"/>
        </w:rPr>
        <w:t>元</w:t>
      </w:r>
      <w:r>
        <w:rPr>
          <w:rFonts w:hint="eastAsia"/>
          <w:sz w:val="24"/>
          <w:szCs w:val="24"/>
          <w:lang w:val="en-US" w:eastAsia="zh-CN"/>
        </w:rPr>
        <w:t>/人</w:t>
      </w:r>
      <w:r>
        <w:rPr>
          <w:sz w:val="24"/>
          <w:szCs w:val="24"/>
        </w:rPr>
        <w:t>（人民币</w:t>
      </w:r>
      <w:r>
        <w:rPr>
          <w:rFonts w:hint="eastAsia"/>
          <w:sz w:val="24"/>
          <w:szCs w:val="24"/>
        </w:rPr>
        <w:t>大写为</w:t>
      </w:r>
      <w:r>
        <w:rPr>
          <w:rFonts w:hint="eastAsia"/>
          <w:sz w:val="24"/>
          <w:szCs w:val="24"/>
          <w:u w:val="single"/>
        </w:rPr>
        <w:t xml:space="preserve">    </w:t>
      </w:r>
      <w:r>
        <w:rPr>
          <w:sz w:val="24"/>
          <w:szCs w:val="24"/>
        </w:rPr>
        <w:t>）进行报价，</w:t>
      </w:r>
      <w:r>
        <w:rPr>
          <w:rFonts w:hint="eastAsia"/>
          <w:sz w:val="24"/>
          <w:szCs w:val="24"/>
          <w:lang w:eastAsia="zh-CN"/>
        </w:rPr>
        <w:t>供货安装期</w:t>
      </w:r>
      <w:r>
        <w:rPr>
          <w:sz w:val="24"/>
          <w:szCs w:val="24"/>
          <w:u w:val="single"/>
        </w:rPr>
        <w:t xml:space="preserve">     </w:t>
      </w:r>
      <w:r>
        <w:rPr>
          <w:sz w:val="24"/>
          <w:szCs w:val="24"/>
        </w:rPr>
        <w:t>日历天，按合同约定实施和完成本项目，并负责修</w:t>
      </w:r>
      <w:r>
        <w:rPr>
          <w:rFonts w:hint="eastAsia"/>
          <w:sz w:val="24"/>
          <w:szCs w:val="24"/>
        </w:rPr>
        <w:t>改</w:t>
      </w:r>
      <w:r>
        <w:rPr>
          <w:sz w:val="24"/>
          <w:szCs w:val="24"/>
        </w:rPr>
        <w:t>所供产品的任何缺陷， 质量达到</w:t>
      </w:r>
      <w:r>
        <w:rPr>
          <w:sz w:val="24"/>
          <w:szCs w:val="24"/>
          <w:u w:val="single"/>
        </w:rPr>
        <w:t xml:space="preserve">    </w:t>
      </w:r>
      <w:r>
        <w:rPr>
          <w:sz w:val="24"/>
          <w:szCs w:val="24"/>
        </w:rPr>
        <w:t>标准。</w:t>
      </w:r>
    </w:p>
    <w:p>
      <w:pPr>
        <w:spacing w:line="360" w:lineRule="auto"/>
        <w:ind w:firstLine="480" w:firstLineChars="200"/>
        <w:rPr>
          <w:sz w:val="24"/>
          <w:szCs w:val="24"/>
        </w:rPr>
      </w:pPr>
      <w:r>
        <w:rPr>
          <w:sz w:val="24"/>
          <w:szCs w:val="24"/>
        </w:rPr>
        <w:t>2．我方承诺在竞争性</w:t>
      </w:r>
      <w:r>
        <w:rPr>
          <w:rFonts w:hint="eastAsia"/>
          <w:sz w:val="24"/>
          <w:szCs w:val="24"/>
        </w:rPr>
        <w:t>谈判</w:t>
      </w:r>
      <w:r>
        <w:rPr>
          <w:sz w:val="24"/>
          <w:szCs w:val="24"/>
        </w:rPr>
        <w:t>报价有效期内不修改、撤销</w:t>
      </w:r>
      <w:r>
        <w:rPr>
          <w:rFonts w:hint="eastAsia"/>
          <w:sz w:val="24"/>
          <w:szCs w:val="24"/>
        </w:rPr>
        <w:t>报价</w:t>
      </w:r>
      <w:r>
        <w:rPr>
          <w:sz w:val="24"/>
          <w:szCs w:val="24"/>
        </w:rPr>
        <w:t>文件。</w:t>
      </w:r>
    </w:p>
    <w:p>
      <w:pPr>
        <w:spacing w:line="360" w:lineRule="auto"/>
        <w:ind w:firstLine="480" w:firstLineChars="200"/>
        <w:rPr>
          <w:sz w:val="24"/>
          <w:szCs w:val="24"/>
        </w:rPr>
      </w:pPr>
      <w:r>
        <w:rPr>
          <w:rFonts w:hint="eastAsia"/>
          <w:sz w:val="24"/>
          <w:szCs w:val="24"/>
        </w:rPr>
        <w:t>3</w:t>
      </w:r>
      <w:r>
        <w:rPr>
          <w:sz w:val="24"/>
          <w:szCs w:val="24"/>
        </w:rPr>
        <w:t>．如我方</w:t>
      </w:r>
      <w:r>
        <w:rPr>
          <w:rFonts w:hint="eastAsia"/>
          <w:sz w:val="24"/>
          <w:szCs w:val="24"/>
        </w:rPr>
        <w:t>成交</w:t>
      </w:r>
      <w:r>
        <w:rPr>
          <w:sz w:val="24"/>
          <w:szCs w:val="24"/>
        </w:rPr>
        <w:t>：</w:t>
      </w:r>
    </w:p>
    <w:p>
      <w:pPr>
        <w:spacing w:line="360" w:lineRule="auto"/>
        <w:ind w:firstLine="360" w:firstLineChars="150"/>
        <w:rPr>
          <w:sz w:val="24"/>
          <w:szCs w:val="24"/>
        </w:rPr>
      </w:pPr>
      <w:r>
        <w:rPr>
          <w:sz w:val="24"/>
          <w:szCs w:val="24"/>
        </w:rPr>
        <w:t>（1）我方承诺在收到成交通知书后，在成交通知书规定的期限内与采购人签订合同。</w:t>
      </w:r>
    </w:p>
    <w:p>
      <w:pPr>
        <w:spacing w:line="360" w:lineRule="auto"/>
        <w:ind w:firstLine="360" w:firstLineChars="150"/>
        <w:rPr>
          <w:sz w:val="24"/>
          <w:szCs w:val="24"/>
        </w:rPr>
      </w:pPr>
      <w:r>
        <w:rPr>
          <w:sz w:val="24"/>
          <w:szCs w:val="24"/>
        </w:rPr>
        <w:t>（2）我方承诺在合同约定的期限内完成并移交全部</w:t>
      </w:r>
      <w:r>
        <w:rPr>
          <w:rFonts w:hint="eastAsia"/>
          <w:sz w:val="24"/>
          <w:szCs w:val="24"/>
        </w:rPr>
        <w:t>成果文件</w:t>
      </w:r>
      <w:r>
        <w:rPr>
          <w:sz w:val="24"/>
          <w:szCs w:val="24"/>
        </w:rPr>
        <w:t>。</w:t>
      </w:r>
    </w:p>
    <w:p>
      <w:pPr>
        <w:spacing w:line="360" w:lineRule="auto"/>
        <w:ind w:firstLine="480" w:firstLineChars="200"/>
        <w:rPr>
          <w:sz w:val="24"/>
          <w:szCs w:val="24"/>
        </w:rPr>
      </w:pPr>
      <w:r>
        <w:rPr>
          <w:rFonts w:hint="eastAsia"/>
          <w:sz w:val="24"/>
          <w:szCs w:val="24"/>
        </w:rPr>
        <w:t>4</w:t>
      </w:r>
      <w:r>
        <w:rPr>
          <w:sz w:val="24"/>
          <w:szCs w:val="24"/>
        </w:rPr>
        <w:t>．我方在此声明，所递交的</w:t>
      </w:r>
      <w:r>
        <w:rPr>
          <w:rFonts w:hint="eastAsia"/>
          <w:sz w:val="24"/>
          <w:szCs w:val="24"/>
        </w:rPr>
        <w:t>报价</w:t>
      </w:r>
      <w:r>
        <w:rPr>
          <w:sz w:val="24"/>
          <w:szCs w:val="24"/>
        </w:rPr>
        <w:t>文件及有关资料内容完整、真实和准确。</w:t>
      </w:r>
    </w:p>
    <w:p>
      <w:pPr>
        <w:spacing w:line="360" w:lineRule="auto"/>
        <w:ind w:firstLine="480" w:firstLineChars="200"/>
        <w:rPr>
          <w:sz w:val="24"/>
          <w:szCs w:val="24"/>
        </w:rPr>
      </w:pPr>
      <w:r>
        <w:rPr>
          <w:rFonts w:hint="eastAsia"/>
          <w:sz w:val="24"/>
          <w:szCs w:val="24"/>
        </w:rPr>
        <w:t>5</w:t>
      </w:r>
      <w:r>
        <w:rPr>
          <w:sz w:val="24"/>
          <w:szCs w:val="24"/>
        </w:rPr>
        <w:t xml:space="preserve">．  </w:t>
      </w:r>
      <w:r>
        <w:rPr>
          <w:sz w:val="24"/>
          <w:szCs w:val="24"/>
          <w:u w:val="single"/>
        </w:rPr>
        <w:t xml:space="preserve">                  </w:t>
      </w:r>
      <w:r>
        <w:rPr>
          <w:sz w:val="24"/>
          <w:szCs w:val="24"/>
        </w:rPr>
        <w:t>（其他补充说明）。</w:t>
      </w:r>
    </w:p>
    <w:p>
      <w:pPr>
        <w:spacing w:line="360" w:lineRule="auto"/>
        <w:rPr>
          <w:sz w:val="24"/>
          <w:szCs w:val="24"/>
        </w:rPr>
      </w:pPr>
      <w:r>
        <w:rPr>
          <w:sz w:val="24"/>
          <w:szCs w:val="24"/>
        </w:rPr>
        <w:t xml:space="preserve">    </w:t>
      </w:r>
    </w:p>
    <w:p>
      <w:pPr>
        <w:spacing w:line="360" w:lineRule="auto"/>
        <w:rPr>
          <w:sz w:val="24"/>
          <w:szCs w:val="24"/>
        </w:rPr>
      </w:pPr>
    </w:p>
    <w:p>
      <w:pPr>
        <w:spacing w:line="360" w:lineRule="auto"/>
        <w:jc w:val="right"/>
        <w:rPr>
          <w:sz w:val="24"/>
          <w:szCs w:val="24"/>
        </w:rPr>
      </w:pPr>
    </w:p>
    <w:p>
      <w:pPr>
        <w:spacing w:line="360" w:lineRule="auto"/>
        <w:jc w:val="center"/>
        <w:rPr>
          <w:sz w:val="24"/>
          <w:szCs w:val="24"/>
        </w:rPr>
      </w:pPr>
      <w:r>
        <w:rPr>
          <w:rFonts w:hint="eastAsia"/>
          <w:sz w:val="24"/>
          <w:szCs w:val="24"/>
        </w:rPr>
        <w:t xml:space="preserve">                                </w:t>
      </w:r>
      <w:r>
        <w:rPr>
          <w:sz w:val="24"/>
          <w:szCs w:val="24"/>
        </w:rPr>
        <w:t xml:space="preserve">供应商： </w:t>
      </w:r>
      <w:r>
        <w:rPr>
          <w:sz w:val="24"/>
          <w:szCs w:val="24"/>
          <w:u w:val="single"/>
        </w:rPr>
        <w:t xml:space="preserve">                  </w:t>
      </w:r>
      <w:r>
        <w:rPr>
          <w:sz w:val="24"/>
          <w:szCs w:val="24"/>
        </w:rPr>
        <w:t>（加盖单位公章）</w:t>
      </w:r>
    </w:p>
    <w:p>
      <w:pPr>
        <w:spacing w:line="360" w:lineRule="auto"/>
        <w:jc w:val="center"/>
        <w:rPr>
          <w:sz w:val="24"/>
          <w:szCs w:val="24"/>
        </w:rPr>
      </w:pPr>
      <w:r>
        <w:rPr>
          <w:rFonts w:hint="eastAsia"/>
          <w:sz w:val="24"/>
          <w:szCs w:val="24"/>
        </w:rPr>
        <w:t xml:space="preserve">                                    </w:t>
      </w:r>
      <w:r>
        <w:rPr>
          <w:sz w:val="24"/>
          <w:szCs w:val="24"/>
        </w:rPr>
        <w:t>法定代表人或其委托代理人：</w:t>
      </w:r>
      <w:r>
        <w:rPr>
          <w:sz w:val="24"/>
          <w:szCs w:val="24"/>
          <w:u w:val="single"/>
        </w:rPr>
        <w:t xml:space="preserve">         </w:t>
      </w:r>
      <w:r>
        <w:rPr>
          <w:sz w:val="24"/>
          <w:szCs w:val="24"/>
        </w:rPr>
        <w:t>（签字</w:t>
      </w:r>
      <w:r>
        <w:rPr>
          <w:rFonts w:hint="eastAsia"/>
          <w:sz w:val="24"/>
          <w:szCs w:val="24"/>
        </w:rPr>
        <w:t>或盖章</w:t>
      </w:r>
      <w:r>
        <w:rPr>
          <w:sz w:val="24"/>
          <w:szCs w:val="24"/>
        </w:rPr>
        <w:t>）</w:t>
      </w:r>
    </w:p>
    <w:p>
      <w:pPr>
        <w:spacing w:line="360" w:lineRule="auto"/>
        <w:ind w:firstLine="4320" w:firstLineChars="1800"/>
        <w:rPr>
          <w:sz w:val="24"/>
          <w:szCs w:val="24"/>
        </w:rPr>
      </w:pPr>
      <w:r>
        <w:rPr>
          <w:sz w:val="24"/>
          <w:szCs w:val="24"/>
        </w:rPr>
        <w:t>地址：</w:t>
      </w:r>
      <w:r>
        <w:rPr>
          <w:sz w:val="24"/>
          <w:szCs w:val="24"/>
          <w:u w:val="single"/>
        </w:rPr>
        <w:t xml:space="preserve">                  </w:t>
      </w:r>
    </w:p>
    <w:p>
      <w:pPr>
        <w:spacing w:line="360" w:lineRule="auto"/>
        <w:ind w:firstLine="4320" w:firstLineChars="1800"/>
        <w:rPr>
          <w:sz w:val="24"/>
          <w:szCs w:val="24"/>
        </w:rPr>
      </w:pPr>
      <w:r>
        <w:rPr>
          <w:sz w:val="24"/>
          <w:szCs w:val="24"/>
        </w:rPr>
        <w:t>网址：</w:t>
      </w:r>
      <w:r>
        <w:rPr>
          <w:sz w:val="24"/>
          <w:szCs w:val="24"/>
          <w:u w:val="single"/>
        </w:rPr>
        <w:t xml:space="preserve">                  </w:t>
      </w:r>
    </w:p>
    <w:p>
      <w:pPr>
        <w:spacing w:line="360" w:lineRule="auto"/>
        <w:ind w:firstLine="4320" w:firstLineChars="1800"/>
        <w:rPr>
          <w:sz w:val="24"/>
          <w:szCs w:val="24"/>
        </w:rPr>
      </w:pPr>
      <w:r>
        <w:rPr>
          <w:sz w:val="24"/>
          <w:szCs w:val="24"/>
        </w:rPr>
        <w:t>电话：</w:t>
      </w:r>
      <w:r>
        <w:rPr>
          <w:sz w:val="24"/>
          <w:szCs w:val="24"/>
          <w:u w:val="single"/>
        </w:rPr>
        <w:t xml:space="preserve">                  </w:t>
      </w:r>
    </w:p>
    <w:p>
      <w:pPr>
        <w:spacing w:line="360" w:lineRule="auto"/>
        <w:ind w:firstLine="4320" w:firstLineChars="1800"/>
        <w:rPr>
          <w:sz w:val="24"/>
          <w:szCs w:val="24"/>
        </w:rPr>
      </w:pPr>
      <w:r>
        <w:rPr>
          <w:sz w:val="24"/>
          <w:szCs w:val="24"/>
        </w:rPr>
        <w:t>传真：</w:t>
      </w:r>
      <w:r>
        <w:rPr>
          <w:sz w:val="24"/>
          <w:szCs w:val="24"/>
          <w:u w:val="single"/>
        </w:rPr>
        <w:t xml:space="preserve">                  </w:t>
      </w:r>
    </w:p>
    <w:p>
      <w:pPr>
        <w:spacing w:line="360" w:lineRule="auto"/>
        <w:ind w:firstLine="4320" w:firstLineChars="1800"/>
        <w:rPr>
          <w:sz w:val="24"/>
          <w:szCs w:val="24"/>
          <w:u w:val="single"/>
        </w:rPr>
      </w:pPr>
      <w:r>
        <w:rPr>
          <w:sz w:val="24"/>
          <w:szCs w:val="24"/>
        </w:rPr>
        <w:t>邮政编码：</w:t>
      </w:r>
      <w:r>
        <w:rPr>
          <w:sz w:val="24"/>
          <w:szCs w:val="24"/>
          <w:u w:val="single"/>
        </w:rPr>
        <w:t xml:space="preserve">             </w:t>
      </w:r>
    </w:p>
    <w:p>
      <w:pPr>
        <w:spacing w:line="360" w:lineRule="auto"/>
        <w:ind w:firstLine="5280" w:firstLineChars="2200"/>
        <w:rPr>
          <w:sz w:val="24"/>
          <w:szCs w:val="24"/>
        </w:rPr>
      </w:pPr>
    </w:p>
    <w:p>
      <w:pPr>
        <w:spacing w:line="360" w:lineRule="auto"/>
        <w:ind w:firstLine="5280" w:firstLineChars="2200"/>
        <w:rPr>
          <w:sz w:val="24"/>
          <w:szCs w:val="24"/>
        </w:rPr>
      </w:pPr>
      <w:r>
        <w:rPr>
          <w:sz w:val="24"/>
          <w:szCs w:val="24"/>
        </w:rPr>
        <w:t>年</w:t>
      </w:r>
      <w:r>
        <w:rPr>
          <w:rFonts w:hint="eastAsia"/>
          <w:sz w:val="24"/>
          <w:szCs w:val="24"/>
        </w:rPr>
        <w:t xml:space="preserve">     </w:t>
      </w:r>
      <w:r>
        <w:rPr>
          <w:sz w:val="24"/>
          <w:szCs w:val="24"/>
        </w:rPr>
        <w:t xml:space="preserve"> 月      日</w:t>
      </w:r>
    </w:p>
    <w:p>
      <w:pPr>
        <w:spacing w:line="360" w:lineRule="auto"/>
        <w:ind w:firstLine="6240" w:firstLineChars="2600"/>
        <w:rPr>
          <w:sz w:val="24"/>
          <w:szCs w:val="24"/>
        </w:rPr>
      </w:pPr>
    </w:p>
    <w:p>
      <w:pPr>
        <w:spacing w:line="360" w:lineRule="auto"/>
        <w:jc w:val="center"/>
        <w:rPr>
          <w:sz w:val="24"/>
          <w:szCs w:val="24"/>
        </w:rPr>
      </w:pPr>
    </w:p>
    <w:p>
      <w:pPr>
        <w:spacing w:line="360" w:lineRule="auto"/>
        <w:jc w:val="center"/>
        <w:rPr>
          <w:sz w:val="24"/>
          <w:szCs w:val="24"/>
        </w:rPr>
      </w:pPr>
    </w:p>
    <w:p>
      <w:pPr>
        <w:pStyle w:val="2"/>
        <w:ind w:firstLine="448"/>
        <w:rPr>
          <w:sz w:val="24"/>
          <w:szCs w:val="24"/>
          <w:lang w:eastAsia="zh-CN"/>
        </w:rPr>
      </w:pPr>
    </w:p>
    <w:p>
      <w:pPr>
        <w:spacing w:line="360" w:lineRule="auto"/>
        <w:jc w:val="center"/>
        <w:rPr>
          <w:sz w:val="24"/>
          <w:szCs w:val="24"/>
        </w:rPr>
      </w:pPr>
    </w:p>
    <w:p>
      <w:pPr>
        <w:spacing w:line="360" w:lineRule="auto"/>
        <w:jc w:val="center"/>
        <w:rPr>
          <w:bCs/>
          <w:sz w:val="24"/>
          <w:szCs w:val="24"/>
        </w:rPr>
      </w:pPr>
      <w:r>
        <w:rPr>
          <w:sz w:val="24"/>
          <w:szCs w:val="24"/>
        </w:rPr>
        <w:t>（</w:t>
      </w:r>
      <w:r>
        <w:rPr>
          <w:rFonts w:hint="eastAsia"/>
          <w:sz w:val="24"/>
          <w:szCs w:val="24"/>
        </w:rPr>
        <w:t>二</w:t>
      </w:r>
      <w:r>
        <w:rPr>
          <w:sz w:val="24"/>
          <w:szCs w:val="24"/>
        </w:rPr>
        <w:t>）</w:t>
      </w:r>
      <w:r>
        <w:rPr>
          <w:rFonts w:hint="eastAsia"/>
          <w:sz w:val="24"/>
          <w:szCs w:val="24"/>
        </w:rPr>
        <w:t>唱标主要内容一览表</w:t>
      </w:r>
    </w:p>
    <w:p>
      <w:pPr>
        <w:pStyle w:val="29"/>
        <w:rPr>
          <w:rFonts w:hint="default" w:ascii="Times New Roman" w:hAnsi="Times New Roman"/>
          <w:sz w:val="24"/>
          <w:szCs w:val="24"/>
        </w:rPr>
      </w:pPr>
    </w:p>
    <w:tbl>
      <w:tblPr>
        <w:tblStyle w:val="25"/>
        <w:tblpPr w:leftFromText="180" w:rightFromText="180" w:vertAnchor="page" w:horzAnchor="margin" w:tblpY="22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bCs/>
                <w:sz w:val="24"/>
                <w:szCs w:val="24"/>
              </w:rPr>
              <w:t>供应商名称</w:t>
            </w:r>
          </w:p>
        </w:tc>
        <w:tc>
          <w:tcPr>
            <w:tcW w:w="3841" w:type="pct"/>
            <w:vAlign w:val="center"/>
          </w:tcPr>
          <w:p>
            <w:pPr>
              <w:spacing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bCs/>
                <w:sz w:val="24"/>
                <w:szCs w:val="24"/>
              </w:rPr>
              <w:t>项目名称</w:t>
            </w:r>
          </w:p>
        </w:tc>
        <w:tc>
          <w:tcPr>
            <w:tcW w:w="3841" w:type="pct"/>
            <w:vAlign w:val="center"/>
          </w:tcPr>
          <w:p>
            <w:pPr>
              <w:spacing w:line="360" w:lineRule="auto"/>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0" w:hRule="atLeast"/>
        </w:trPr>
        <w:tc>
          <w:tcPr>
            <w:tcW w:w="1158" w:type="pct"/>
            <w:vAlign w:val="center"/>
          </w:tcPr>
          <w:p>
            <w:pPr>
              <w:spacing w:line="360" w:lineRule="auto"/>
              <w:jc w:val="center"/>
              <w:rPr>
                <w:rFonts w:hint="eastAsia" w:eastAsia="宋体"/>
                <w:sz w:val="24"/>
                <w:szCs w:val="24"/>
                <w:lang w:eastAsia="zh-CN"/>
              </w:rPr>
            </w:pPr>
            <w:r>
              <w:rPr>
                <w:rFonts w:hint="eastAsia"/>
                <w:sz w:val="24"/>
                <w:szCs w:val="24"/>
              </w:rPr>
              <w:t>总</w:t>
            </w:r>
            <w:r>
              <w:rPr>
                <w:sz w:val="24"/>
                <w:szCs w:val="24"/>
              </w:rPr>
              <w:t>报价</w:t>
            </w:r>
            <w:r>
              <w:rPr>
                <w:rFonts w:hint="eastAsia"/>
                <w:sz w:val="24"/>
                <w:szCs w:val="24"/>
              </w:rPr>
              <w:t>（元）</w:t>
            </w:r>
          </w:p>
        </w:tc>
        <w:tc>
          <w:tcPr>
            <w:tcW w:w="3841" w:type="pct"/>
            <w:vAlign w:val="center"/>
          </w:tcPr>
          <w:p>
            <w:pPr>
              <w:spacing w:line="360" w:lineRule="auto"/>
              <w:rPr>
                <w:bCs/>
                <w:sz w:val="24"/>
                <w:szCs w:val="24"/>
              </w:rPr>
            </w:pPr>
            <w:r>
              <w:rPr>
                <w:bCs/>
                <w:sz w:val="24"/>
                <w:szCs w:val="24"/>
              </w:rPr>
              <w:t>大写：</w:t>
            </w:r>
            <w:r>
              <w:rPr>
                <w:bCs/>
                <w:sz w:val="24"/>
                <w:szCs w:val="24"/>
                <w:u w:val="single"/>
              </w:rPr>
              <w:t xml:space="preserve">        </w:t>
            </w:r>
            <w:r>
              <w:rPr>
                <w:bCs/>
                <w:sz w:val="24"/>
                <w:szCs w:val="24"/>
              </w:rPr>
              <w:t xml:space="preserve">         </w:t>
            </w:r>
          </w:p>
          <w:p>
            <w:pPr>
              <w:spacing w:line="360" w:lineRule="auto"/>
              <w:rPr>
                <w:bCs/>
                <w:sz w:val="24"/>
                <w:szCs w:val="24"/>
              </w:rPr>
            </w:pPr>
            <w:r>
              <w:rPr>
                <w:bCs/>
                <w:sz w:val="24"/>
                <w:szCs w:val="24"/>
              </w:rPr>
              <w:t>小写：</w:t>
            </w:r>
            <w:r>
              <w:rPr>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rFonts w:hint="eastAsia"/>
                <w:bCs/>
                <w:sz w:val="24"/>
                <w:szCs w:val="24"/>
                <w:lang w:eastAsia="zh-CN"/>
              </w:rPr>
              <w:t>供货安装期</w:t>
            </w:r>
            <w:r>
              <w:rPr>
                <w:bCs/>
                <w:sz w:val="24"/>
                <w:szCs w:val="24"/>
              </w:rPr>
              <w:t>（日历天）</w:t>
            </w:r>
          </w:p>
        </w:tc>
        <w:tc>
          <w:tcPr>
            <w:tcW w:w="3841" w:type="pct"/>
            <w:vAlign w:val="center"/>
          </w:tcPr>
          <w:p>
            <w:pPr>
              <w:spacing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bCs/>
                <w:sz w:val="24"/>
                <w:szCs w:val="24"/>
              </w:rPr>
              <w:t>质量标准</w:t>
            </w:r>
          </w:p>
        </w:tc>
        <w:tc>
          <w:tcPr>
            <w:tcW w:w="3841" w:type="pct"/>
            <w:vAlign w:val="center"/>
          </w:tcPr>
          <w:p>
            <w:pPr>
              <w:spacing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rFonts w:hint="eastAsia" w:eastAsia="宋体"/>
                <w:bCs/>
                <w:sz w:val="24"/>
                <w:szCs w:val="24"/>
                <w:lang w:eastAsia="zh-CN"/>
              </w:rPr>
            </w:pPr>
            <w:r>
              <w:rPr>
                <w:rFonts w:hint="eastAsia"/>
                <w:bCs/>
                <w:sz w:val="24"/>
                <w:szCs w:val="24"/>
                <w:lang w:eastAsia="zh-CN"/>
              </w:rPr>
              <w:t>质保期</w:t>
            </w:r>
          </w:p>
        </w:tc>
        <w:tc>
          <w:tcPr>
            <w:tcW w:w="3841" w:type="pct"/>
            <w:vAlign w:val="center"/>
          </w:tcPr>
          <w:p>
            <w:pPr>
              <w:spacing w:line="360" w:lineRule="auto"/>
              <w:jc w:val="center"/>
              <w:rPr>
                <w:rFonts w:hint="eastAsia" w:eastAsia="宋体"/>
                <w:bCs/>
                <w:sz w:val="24"/>
                <w:szCs w:val="24"/>
                <w:lang w:eastAsia="zh-CN"/>
              </w:rPr>
            </w:pPr>
            <w:r>
              <w:rPr>
                <w:rFonts w:hint="eastAsia"/>
                <w:bCs/>
                <w:sz w:val="24"/>
                <w:szCs w:val="24"/>
                <w:lang w:eastAsia="zh-CN"/>
              </w:rPr>
              <w:t>（≥</w:t>
            </w:r>
            <w:r>
              <w:rPr>
                <w:rFonts w:hint="eastAsia"/>
                <w:bCs/>
                <w:sz w:val="24"/>
                <w:szCs w:val="24"/>
                <w:lang w:val="en-US" w:eastAsia="zh-CN"/>
              </w:rPr>
              <w:t>2年</w:t>
            </w:r>
            <w:r>
              <w:rPr>
                <w:rFonts w:hint="eastAsia"/>
                <w:bCs/>
                <w:sz w:val="24"/>
                <w:szCs w:val="24"/>
                <w:lang w:eastAsia="zh-CN"/>
              </w:rPr>
              <w:t>）</w:t>
            </w:r>
          </w:p>
        </w:tc>
      </w:tr>
    </w:tbl>
    <w:p>
      <w:pPr>
        <w:spacing w:line="360" w:lineRule="auto"/>
        <w:ind w:left="420" w:leftChars="200"/>
        <w:rPr>
          <w:bCs/>
          <w:sz w:val="24"/>
          <w:szCs w:val="24"/>
        </w:rPr>
      </w:pPr>
    </w:p>
    <w:p>
      <w:pPr>
        <w:spacing w:line="360" w:lineRule="auto"/>
        <w:ind w:left="420" w:leftChars="200"/>
        <w:rPr>
          <w:bCs/>
          <w:sz w:val="24"/>
          <w:szCs w:val="24"/>
        </w:rPr>
      </w:pPr>
      <w:r>
        <w:rPr>
          <w:bCs/>
          <w:sz w:val="24"/>
          <w:szCs w:val="24"/>
        </w:rPr>
        <w:t>供应商：（公章）</w:t>
      </w:r>
    </w:p>
    <w:p>
      <w:pPr>
        <w:spacing w:line="360" w:lineRule="auto"/>
        <w:ind w:left="420" w:leftChars="200"/>
        <w:jc w:val="left"/>
        <w:rPr>
          <w:bCs/>
          <w:sz w:val="24"/>
          <w:szCs w:val="24"/>
        </w:rPr>
      </w:pPr>
      <w:r>
        <w:rPr>
          <w:sz w:val="24"/>
          <w:szCs w:val="24"/>
        </w:rPr>
        <w:t>法定代表人或其委托代理人：</w:t>
      </w:r>
      <w:r>
        <w:rPr>
          <w:sz w:val="24"/>
          <w:szCs w:val="24"/>
          <w:u w:val="single"/>
        </w:rPr>
        <w:t>（签字</w:t>
      </w:r>
      <w:r>
        <w:rPr>
          <w:rFonts w:hint="eastAsia"/>
          <w:sz w:val="24"/>
          <w:szCs w:val="24"/>
          <w:u w:val="single"/>
        </w:rPr>
        <w:t>或盖章</w:t>
      </w:r>
      <w:r>
        <w:rPr>
          <w:sz w:val="24"/>
          <w:szCs w:val="24"/>
          <w:u w:val="single"/>
        </w:rPr>
        <w:t>）</w:t>
      </w:r>
    </w:p>
    <w:p>
      <w:pPr>
        <w:spacing w:line="360" w:lineRule="auto"/>
        <w:ind w:left="420" w:leftChars="200"/>
        <w:jc w:val="left"/>
        <w:rPr>
          <w:bCs/>
          <w:sz w:val="24"/>
          <w:szCs w:val="24"/>
        </w:rPr>
      </w:pPr>
      <w:r>
        <w:rPr>
          <w:bCs/>
          <w:sz w:val="24"/>
          <w:szCs w:val="24"/>
        </w:rPr>
        <w:t xml:space="preserve">            </w:t>
      </w:r>
    </w:p>
    <w:p>
      <w:pPr>
        <w:spacing w:line="360" w:lineRule="auto"/>
        <w:ind w:left="420" w:leftChars="200" w:firstLine="5400" w:firstLineChars="2250"/>
        <w:jc w:val="left"/>
        <w:rPr>
          <w:bCs/>
          <w:sz w:val="24"/>
          <w:szCs w:val="24"/>
        </w:rPr>
      </w:pPr>
    </w:p>
    <w:p>
      <w:pPr>
        <w:spacing w:line="360" w:lineRule="auto"/>
        <w:ind w:left="420" w:leftChars="200" w:firstLine="5400" w:firstLineChars="2250"/>
        <w:jc w:val="left"/>
        <w:rPr>
          <w:bCs/>
          <w:sz w:val="24"/>
          <w:szCs w:val="24"/>
        </w:rPr>
      </w:pPr>
      <w:r>
        <w:rPr>
          <w:bCs/>
          <w:sz w:val="24"/>
          <w:szCs w:val="24"/>
        </w:rPr>
        <w:t xml:space="preserve">  年    月    日</w:t>
      </w:r>
    </w:p>
    <w:p>
      <w:pPr>
        <w:spacing w:line="360" w:lineRule="auto"/>
        <w:ind w:firstLine="3907" w:firstLineChars="1628"/>
        <w:rPr>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r>
        <w:rPr>
          <w:b/>
          <w:sz w:val="24"/>
          <w:szCs w:val="24"/>
        </w:rPr>
        <w:t xml:space="preserve">     </w:t>
      </w:r>
    </w:p>
    <w:p>
      <w:pPr>
        <w:spacing w:line="360" w:lineRule="auto"/>
        <w:rPr>
          <w:b/>
          <w:sz w:val="24"/>
          <w:szCs w:val="24"/>
        </w:rPr>
      </w:pPr>
    </w:p>
    <w:p>
      <w:pPr>
        <w:spacing w:line="360" w:lineRule="auto"/>
        <w:jc w:val="center"/>
        <w:rPr>
          <w:b/>
          <w:sz w:val="24"/>
          <w:szCs w:val="24"/>
        </w:rPr>
      </w:pPr>
      <w:r>
        <w:rPr>
          <w:b/>
          <w:sz w:val="24"/>
          <w:szCs w:val="24"/>
        </w:rPr>
        <w:br w:type="page"/>
      </w:r>
    </w:p>
    <w:p>
      <w:pPr>
        <w:spacing w:line="360" w:lineRule="auto"/>
        <w:jc w:val="center"/>
        <w:outlineLvl w:val="0"/>
        <w:rPr>
          <w:b/>
          <w:bCs/>
          <w:sz w:val="24"/>
          <w:szCs w:val="24"/>
        </w:rPr>
      </w:pPr>
      <w:bookmarkStart w:id="45" w:name="_Toc2192"/>
      <w:bookmarkStart w:id="46" w:name="_Toc24915"/>
      <w:bookmarkStart w:id="47" w:name="_Toc12176"/>
      <w:r>
        <w:rPr>
          <w:rFonts w:hint="eastAsia"/>
          <w:b/>
          <w:bCs/>
          <w:sz w:val="24"/>
          <w:szCs w:val="24"/>
        </w:rPr>
        <w:t>二</w:t>
      </w:r>
      <w:r>
        <w:rPr>
          <w:b/>
          <w:bCs/>
          <w:sz w:val="24"/>
          <w:szCs w:val="24"/>
        </w:rPr>
        <w:t>、法定代表人身份证明</w:t>
      </w:r>
      <w:bookmarkEnd w:id="45"/>
      <w:bookmarkEnd w:id="46"/>
      <w:bookmarkEnd w:id="47"/>
    </w:p>
    <w:p>
      <w:pPr>
        <w:spacing w:line="360" w:lineRule="auto"/>
        <w:jc w:val="center"/>
        <w:rPr>
          <w:sz w:val="24"/>
          <w:szCs w:val="24"/>
        </w:rPr>
      </w:pPr>
    </w:p>
    <w:p>
      <w:pPr>
        <w:spacing w:line="360" w:lineRule="auto"/>
        <w:jc w:val="center"/>
        <w:rPr>
          <w:sz w:val="24"/>
          <w:szCs w:val="24"/>
        </w:rPr>
      </w:pPr>
    </w:p>
    <w:p>
      <w:pPr>
        <w:spacing w:line="360" w:lineRule="auto"/>
        <w:ind w:left="359" w:leftChars="171"/>
        <w:rPr>
          <w:sz w:val="24"/>
          <w:szCs w:val="24"/>
          <w:u w:val="single"/>
        </w:rPr>
      </w:pPr>
      <w:r>
        <w:rPr>
          <w:sz w:val="24"/>
          <w:szCs w:val="24"/>
        </w:rPr>
        <w:t>供应商名称：</w:t>
      </w:r>
      <w:r>
        <w:rPr>
          <w:sz w:val="24"/>
          <w:szCs w:val="24"/>
          <w:u w:val="single"/>
        </w:rPr>
        <w:t xml:space="preserve">            </w:t>
      </w:r>
    </w:p>
    <w:p>
      <w:pPr>
        <w:spacing w:line="360" w:lineRule="auto"/>
        <w:ind w:left="359" w:leftChars="171"/>
        <w:rPr>
          <w:sz w:val="24"/>
          <w:szCs w:val="24"/>
        </w:rPr>
      </w:pPr>
      <w:r>
        <w:rPr>
          <w:sz w:val="24"/>
          <w:szCs w:val="24"/>
        </w:rPr>
        <w:t>单位性质：</w:t>
      </w:r>
      <w:r>
        <w:rPr>
          <w:sz w:val="24"/>
          <w:szCs w:val="24"/>
          <w:u w:val="single"/>
        </w:rPr>
        <w:t xml:space="preserve">              </w:t>
      </w:r>
    </w:p>
    <w:p>
      <w:pPr>
        <w:spacing w:line="360" w:lineRule="auto"/>
        <w:ind w:left="359" w:leftChars="171"/>
        <w:rPr>
          <w:sz w:val="24"/>
          <w:szCs w:val="24"/>
        </w:rPr>
      </w:pPr>
      <w:r>
        <w:rPr>
          <w:sz w:val="24"/>
          <w:szCs w:val="24"/>
        </w:rPr>
        <w:t>地址：</w:t>
      </w:r>
      <w:r>
        <w:rPr>
          <w:sz w:val="24"/>
          <w:szCs w:val="24"/>
          <w:u w:val="single"/>
        </w:rPr>
        <w:t xml:space="preserve">                  </w:t>
      </w:r>
    </w:p>
    <w:p>
      <w:pPr>
        <w:spacing w:line="360" w:lineRule="auto"/>
        <w:ind w:left="359" w:leftChars="171"/>
        <w:rPr>
          <w:sz w:val="24"/>
          <w:szCs w:val="24"/>
        </w:rPr>
      </w:pPr>
      <w:r>
        <w:rPr>
          <w:sz w:val="24"/>
          <w:szCs w:val="24"/>
        </w:rPr>
        <w:t xml:space="preserve">成立时间： </w:t>
      </w:r>
      <w:r>
        <w:rPr>
          <w:sz w:val="24"/>
          <w:szCs w:val="24"/>
          <w:u w:val="single"/>
        </w:rPr>
        <w:t xml:space="preserve">      </w:t>
      </w:r>
      <w:r>
        <w:rPr>
          <w:sz w:val="24"/>
          <w:szCs w:val="24"/>
        </w:rPr>
        <w:t>年</w:t>
      </w:r>
      <w:r>
        <w:rPr>
          <w:sz w:val="24"/>
          <w:szCs w:val="24"/>
          <w:u w:val="single"/>
        </w:rPr>
        <w:t xml:space="preserve">       </w:t>
      </w:r>
      <w:r>
        <w:rPr>
          <w:sz w:val="24"/>
          <w:szCs w:val="24"/>
        </w:rPr>
        <w:t xml:space="preserve">月 </w:t>
      </w:r>
      <w:r>
        <w:rPr>
          <w:sz w:val="24"/>
          <w:szCs w:val="24"/>
          <w:u w:val="single"/>
        </w:rPr>
        <w:t xml:space="preserve">     </w:t>
      </w:r>
      <w:r>
        <w:rPr>
          <w:sz w:val="24"/>
          <w:szCs w:val="24"/>
        </w:rPr>
        <w:t>日</w:t>
      </w:r>
    </w:p>
    <w:p>
      <w:pPr>
        <w:spacing w:line="360" w:lineRule="auto"/>
        <w:ind w:left="359" w:leftChars="171"/>
        <w:rPr>
          <w:sz w:val="24"/>
          <w:szCs w:val="24"/>
        </w:rPr>
      </w:pPr>
      <w:r>
        <w:rPr>
          <w:sz w:val="24"/>
          <w:szCs w:val="24"/>
        </w:rPr>
        <w:t>经营期限：</w:t>
      </w:r>
      <w:r>
        <w:rPr>
          <w:sz w:val="24"/>
          <w:szCs w:val="24"/>
          <w:u w:val="single"/>
        </w:rPr>
        <w:t xml:space="preserve">                  </w:t>
      </w:r>
    </w:p>
    <w:p>
      <w:pPr>
        <w:spacing w:line="360" w:lineRule="auto"/>
        <w:ind w:left="359" w:leftChars="171"/>
        <w:rPr>
          <w:sz w:val="24"/>
          <w:szCs w:val="24"/>
        </w:rPr>
      </w:pPr>
      <w:r>
        <w:rPr>
          <w:sz w:val="24"/>
          <w:szCs w:val="24"/>
        </w:rPr>
        <w:t>姓名：</w:t>
      </w:r>
      <w:r>
        <w:rPr>
          <w:sz w:val="24"/>
          <w:szCs w:val="24"/>
          <w:u w:val="single"/>
        </w:rPr>
        <w:t xml:space="preserve">      </w:t>
      </w:r>
      <w:r>
        <w:rPr>
          <w:sz w:val="24"/>
          <w:szCs w:val="24"/>
        </w:rPr>
        <w:t xml:space="preserve"> 性别：</w:t>
      </w:r>
      <w:r>
        <w:rPr>
          <w:sz w:val="24"/>
          <w:szCs w:val="24"/>
          <w:u w:val="single"/>
        </w:rPr>
        <w:t xml:space="preserve">      </w:t>
      </w:r>
      <w:r>
        <w:rPr>
          <w:sz w:val="24"/>
          <w:szCs w:val="24"/>
        </w:rPr>
        <w:t xml:space="preserve"> 年龄：</w:t>
      </w:r>
      <w:r>
        <w:rPr>
          <w:sz w:val="24"/>
          <w:szCs w:val="24"/>
          <w:u w:val="single"/>
        </w:rPr>
        <w:t xml:space="preserve">      </w:t>
      </w:r>
      <w:r>
        <w:rPr>
          <w:sz w:val="24"/>
          <w:szCs w:val="24"/>
        </w:rPr>
        <w:t xml:space="preserve"> 职务：</w:t>
      </w:r>
      <w:r>
        <w:rPr>
          <w:sz w:val="24"/>
          <w:szCs w:val="24"/>
          <w:u w:val="single"/>
        </w:rPr>
        <w:t xml:space="preserve">      </w:t>
      </w:r>
    </w:p>
    <w:p>
      <w:pPr>
        <w:spacing w:line="360" w:lineRule="auto"/>
        <w:ind w:left="359" w:leftChars="171"/>
        <w:rPr>
          <w:sz w:val="24"/>
          <w:szCs w:val="24"/>
        </w:rPr>
      </w:pPr>
      <w:r>
        <w:rPr>
          <w:sz w:val="24"/>
          <w:szCs w:val="24"/>
        </w:rPr>
        <w:t xml:space="preserve">系 </w:t>
      </w:r>
      <w:r>
        <w:rPr>
          <w:sz w:val="24"/>
          <w:szCs w:val="24"/>
          <w:u w:val="single"/>
        </w:rPr>
        <w:t xml:space="preserve">                  </w:t>
      </w:r>
      <w:r>
        <w:rPr>
          <w:sz w:val="24"/>
          <w:szCs w:val="24"/>
        </w:rPr>
        <w:t>（供应商名称）的法定代表人。</w:t>
      </w:r>
    </w:p>
    <w:p>
      <w:pPr>
        <w:spacing w:line="360" w:lineRule="auto"/>
        <w:ind w:left="359" w:leftChars="171"/>
        <w:rPr>
          <w:sz w:val="24"/>
          <w:szCs w:val="24"/>
        </w:rPr>
      </w:pPr>
      <w:r>
        <w:rPr>
          <w:sz w:val="24"/>
          <w:szCs w:val="24"/>
        </w:rPr>
        <w:t>特此证明。</w:t>
      </w:r>
    </w:p>
    <w:p>
      <w:pPr>
        <w:spacing w:line="360" w:lineRule="auto"/>
        <w:ind w:left="359" w:leftChars="171" w:firstLine="5347" w:firstLineChars="2228"/>
        <w:rPr>
          <w:sz w:val="24"/>
          <w:szCs w:val="24"/>
        </w:rPr>
      </w:pPr>
    </w:p>
    <w:p>
      <w:pPr>
        <w:spacing w:line="360" w:lineRule="auto"/>
        <w:ind w:left="359" w:leftChars="171" w:firstLine="5347" w:firstLineChars="2228"/>
        <w:rPr>
          <w:sz w:val="24"/>
          <w:szCs w:val="24"/>
        </w:rPr>
      </w:pPr>
    </w:p>
    <w:p>
      <w:pPr>
        <w:spacing w:line="360" w:lineRule="auto"/>
        <w:ind w:firstLine="5347" w:firstLineChars="2228"/>
        <w:rPr>
          <w:sz w:val="24"/>
          <w:szCs w:val="24"/>
        </w:rPr>
      </w:pPr>
    </w:p>
    <w:p>
      <w:pPr>
        <w:spacing w:line="360" w:lineRule="auto"/>
        <w:ind w:firstLine="5347" w:firstLineChars="2228"/>
        <w:rPr>
          <w:sz w:val="24"/>
          <w:szCs w:val="24"/>
        </w:rPr>
      </w:pPr>
    </w:p>
    <w:p>
      <w:pPr>
        <w:spacing w:line="360" w:lineRule="auto"/>
        <w:ind w:firstLine="5347" w:firstLineChars="2228"/>
        <w:rPr>
          <w:sz w:val="24"/>
          <w:szCs w:val="24"/>
        </w:rPr>
      </w:pPr>
    </w:p>
    <w:p>
      <w:pPr>
        <w:spacing w:line="360" w:lineRule="auto"/>
        <w:ind w:firstLine="4440" w:firstLineChars="1850"/>
        <w:rPr>
          <w:sz w:val="24"/>
          <w:szCs w:val="24"/>
        </w:rPr>
      </w:pPr>
      <w:r>
        <w:rPr>
          <w:sz w:val="24"/>
          <w:szCs w:val="24"/>
        </w:rPr>
        <w:t>供应商：</w:t>
      </w:r>
      <w:r>
        <w:rPr>
          <w:sz w:val="24"/>
          <w:szCs w:val="24"/>
          <w:u w:val="single"/>
        </w:rPr>
        <w:t xml:space="preserve">            </w:t>
      </w:r>
      <w:r>
        <w:rPr>
          <w:sz w:val="24"/>
          <w:szCs w:val="24"/>
        </w:rPr>
        <w:t>（加盖单位公章）</w:t>
      </w:r>
    </w:p>
    <w:p>
      <w:pPr>
        <w:spacing w:line="360" w:lineRule="auto"/>
        <w:ind w:firstLine="5347" w:firstLineChars="2228"/>
        <w:rPr>
          <w:sz w:val="24"/>
          <w:szCs w:val="24"/>
        </w:rPr>
      </w:pPr>
    </w:p>
    <w:p>
      <w:pPr>
        <w:spacing w:line="360" w:lineRule="auto"/>
        <w:ind w:firstLine="5347" w:firstLineChars="2228"/>
        <w:rPr>
          <w:sz w:val="24"/>
          <w:szCs w:val="24"/>
        </w:rPr>
      </w:pPr>
    </w:p>
    <w:p>
      <w:pPr>
        <w:spacing w:line="360" w:lineRule="auto"/>
        <w:ind w:firstLine="5347" w:firstLineChars="2228"/>
        <w:rPr>
          <w:sz w:val="24"/>
          <w:szCs w:val="24"/>
        </w:rPr>
      </w:pPr>
      <w:r>
        <w:rPr>
          <w:sz w:val="24"/>
          <w:szCs w:val="24"/>
          <w:u w:val="single"/>
        </w:rPr>
        <w:t xml:space="preserve">      </w:t>
      </w:r>
      <w:r>
        <w:rPr>
          <w:sz w:val="24"/>
          <w:szCs w:val="24"/>
        </w:rPr>
        <w:t xml:space="preserve"> 年</w:t>
      </w:r>
      <w:r>
        <w:rPr>
          <w:sz w:val="24"/>
          <w:szCs w:val="24"/>
          <w:u w:val="single"/>
        </w:rPr>
        <w:t xml:space="preserve">     </w:t>
      </w:r>
      <w:r>
        <w:rPr>
          <w:sz w:val="24"/>
          <w:szCs w:val="24"/>
        </w:rPr>
        <w:t xml:space="preserve">月 </w:t>
      </w:r>
      <w:r>
        <w:rPr>
          <w:sz w:val="24"/>
          <w:szCs w:val="24"/>
          <w:u w:val="single"/>
        </w:rPr>
        <w:t xml:space="preserve">      </w:t>
      </w:r>
      <w:r>
        <w:rPr>
          <w:sz w:val="24"/>
          <w:szCs w:val="24"/>
        </w:rPr>
        <w:t xml:space="preserve"> 日</w:t>
      </w:r>
    </w:p>
    <w:p>
      <w:pPr>
        <w:spacing w:line="360" w:lineRule="auto"/>
        <w:jc w:val="center"/>
        <w:outlineLvl w:val="0"/>
        <w:rPr>
          <w:sz w:val="24"/>
          <w:szCs w:val="24"/>
        </w:rPr>
      </w:pPr>
      <w:r>
        <w:rPr>
          <w:b/>
          <w:sz w:val="24"/>
          <w:szCs w:val="24"/>
        </w:rPr>
        <w:br w:type="page"/>
      </w:r>
      <w:bookmarkStart w:id="48" w:name="_Toc14898"/>
      <w:bookmarkStart w:id="49" w:name="_Toc24734"/>
      <w:bookmarkStart w:id="50" w:name="_Toc10012"/>
      <w:r>
        <w:rPr>
          <w:rFonts w:hint="eastAsia"/>
          <w:b/>
          <w:sz w:val="24"/>
          <w:szCs w:val="24"/>
        </w:rPr>
        <w:t>三</w:t>
      </w:r>
      <w:r>
        <w:rPr>
          <w:rFonts w:hint="eastAsia"/>
          <w:b/>
          <w:bCs/>
          <w:sz w:val="24"/>
          <w:szCs w:val="24"/>
        </w:rPr>
        <w:t>、法人授权委托书</w:t>
      </w:r>
      <w:bookmarkEnd w:id="48"/>
      <w:bookmarkEnd w:id="49"/>
      <w:bookmarkEnd w:id="50"/>
      <w:r>
        <w:rPr>
          <w:b/>
          <w:bCs/>
          <w:sz w:val="24"/>
          <w:szCs w:val="24"/>
        </w:rPr>
        <w:t xml:space="preserve"> </w:t>
      </w:r>
    </w:p>
    <w:p>
      <w:pPr>
        <w:spacing w:line="360" w:lineRule="auto"/>
        <w:jc w:val="left"/>
        <w:rPr>
          <w:b/>
          <w:sz w:val="24"/>
          <w:szCs w:val="24"/>
        </w:rPr>
      </w:pPr>
    </w:p>
    <w:p>
      <w:pPr>
        <w:spacing w:line="360" w:lineRule="auto"/>
        <w:ind w:firstLine="480" w:firstLineChars="200"/>
        <w:jc w:val="left"/>
        <w:rPr>
          <w:sz w:val="24"/>
          <w:szCs w:val="24"/>
        </w:rPr>
      </w:pPr>
      <w:r>
        <w:rPr>
          <w:sz w:val="24"/>
          <w:szCs w:val="24"/>
        </w:rPr>
        <w:t>本人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（姓名）系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（供应商名称）的法定代表人，现委托 </w:t>
      </w:r>
      <w:r>
        <w:rPr>
          <w:sz w:val="24"/>
          <w:szCs w:val="24"/>
          <w:u w:val="single"/>
        </w:rPr>
        <w:t xml:space="preserve">      </w:t>
      </w:r>
      <w:r>
        <w:rPr>
          <w:sz w:val="24"/>
          <w:szCs w:val="24"/>
        </w:rPr>
        <w:t xml:space="preserve"> （姓名）为我方代理人。代理人根据授权，以我方名义签署、澄清、说明、补正、递交、撤回、修改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u w:val="single"/>
        </w:rPr>
        <w:t>（项目名称）</w:t>
      </w:r>
      <w:r>
        <w:rPr>
          <w:sz w:val="24"/>
          <w:szCs w:val="24"/>
        </w:rPr>
        <w:t>竞争性</w:t>
      </w:r>
      <w:r>
        <w:rPr>
          <w:rFonts w:hint="eastAsia"/>
          <w:sz w:val="24"/>
          <w:szCs w:val="24"/>
        </w:rPr>
        <w:t>谈判</w:t>
      </w:r>
      <w:r>
        <w:rPr>
          <w:sz w:val="24"/>
          <w:szCs w:val="24"/>
        </w:rPr>
        <w:t>报价文件、签订合同和处理有关事宜，其法律后果由我方承担。</w:t>
      </w:r>
    </w:p>
    <w:p>
      <w:pPr>
        <w:spacing w:line="360" w:lineRule="auto"/>
        <w:ind w:firstLine="360" w:firstLineChars="150"/>
        <w:jc w:val="left"/>
        <w:rPr>
          <w:sz w:val="24"/>
          <w:szCs w:val="24"/>
        </w:rPr>
      </w:pPr>
      <w:r>
        <w:rPr>
          <w:sz w:val="24"/>
          <w:szCs w:val="24"/>
        </w:rPr>
        <w:t>代理人无转委托权。</w:t>
      </w:r>
    </w:p>
    <w:p>
      <w:pPr>
        <w:spacing w:line="360" w:lineRule="auto"/>
        <w:jc w:val="left"/>
        <w:rPr>
          <w:sz w:val="24"/>
          <w:szCs w:val="24"/>
        </w:rPr>
      </w:pPr>
      <w:r>
        <w:rPr>
          <w:sz w:val="24"/>
          <w:szCs w:val="24"/>
        </w:rPr>
        <w:t xml:space="preserve"> </w:t>
      </w:r>
    </w:p>
    <w:tbl>
      <w:tblPr>
        <w:tblStyle w:val="25"/>
        <w:tblpPr w:leftFromText="180" w:rightFromText="180" w:vertAnchor="text" w:horzAnchor="page" w:tblpX="3205" w:tblpY="10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80" w:type="dxa"/>
            <w:vAlign w:val="center"/>
          </w:tcPr>
          <w:p>
            <w:pPr>
              <w:spacing w:line="360" w:lineRule="auto"/>
              <w:jc w:val="center"/>
              <w:rPr>
                <w:kern w:val="1"/>
                <w:sz w:val="24"/>
                <w:szCs w:val="24"/>
              </w:rPr>
            </w:pPr>
            <w:r>
              <w:rPr>
                <w:rFonts w:hint="eastAsia"/>
                <w:kern w:val="1"/>
                <w:sz w:val="24"/>
                <w:szCs w:val="24"/>
              </w:rPr>
              <w:t>法定代表人身份证复印件（正、反面）</w:t>
            </w:r>
          </w:p>
        </w:tc>
      </w:tr>
    </w:tbl>
    <w:p>
      <w:pPr>
        <w:spacing w:line="360" w:lineRule="auto"/>
        <w:ind w:firstLine="4139"/>
        <w:rPr>
          <w:kern w:val="1"/>
          <w:sz w:val="24"/>
          <w:szCs w:val="24"/>
        </w:rPr>
      </w:pPr>
    </w:p>
    <w:p>
      <w:pPr>
        <w:spacing w:line="360" w:lineRule="auto"/>
        <w:ind w:firstLine="4139"/>
        <w:rPr>
          <w:kern w:val="1"/>
          <w:sz w:val="24"/>
          <w:szCs w:val="24"/>
        </w:rPr>
      </w:pPr>
    </w:p>
    <w:p>
      <w:pPr>
        <w:spacing w:line="360" w:lineRule="auto"/>
        <w:ind w:firstLine="4139"/>
        <w:rPr>
          <w:kern w:val="1"/>
          <w:sz w:val="24"/>
          <w:szCs w:val="24"/>
        </w:rPr>
      </w:pPr>
    </w:p>
    <w:tbl>
      <w:tblPr>
        <w:tblStyle w:val="25"/>
        <w:tblpPr w:leftFromText="180" w:rightFromText="180" w:vertAnchor="text" w:horzAnchor="page" w:tblpX="3205" w:tblpY="10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80" w:type="dxa"/>
            <w:vAlign w:val="center"/>
          </w:tcPr>
          <w:p>
            <w:pPr>
              <w:spacing w:line="360" w:lineRule="auto"/>
              <w:jc w:val="center"/>
              <w:rPr>
                <w:kern w:val="1"/>
                <w:sz w:val="24"/>
                <w:szCs w:val="24"/>
              </w:rPr>
            </w:pPr>
            <w:r>
              <w:rPr>
                <w:rFonts w:hint="eastAsia"/>
                <w:kern w:val="1"/>
                <w:sz w:val="24"/>
                <w:szCs w:val="24"/>
              </w:rPr>
              <w:t>授权委托人身份证复印件（正、反面）</w:t>
            </w:r>
          </w:p>
        </w:tc>
      </w:tr>
    </w:tbl>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r>
        <w:rPr>
          <w:sz w:val="24"/>
          <w:szCs w:val="24"/>
        </w:rPr>
        <w:t xml:space="preserve">供应商： </w:t>
      </w:r>
      <w:r>
        <w:rPr>
          <w:sz w:val="24"/>
          <w:szCs w:val="24"/>
          <w:u w:val="single"/>
        </w:rPr>
        <w:t xml:space="preserve">      </w:t>
      </w:r>
      <w:r>
        <w:rPr>
          <w:sz w:val="24"/>
          <w:szCs w:val="24"/>
        </w:rPr>
        <w:t xml:space="preserve"> （盖单位章）</w:t>
      </w:r>
    </w:p>
    <w:p>
      <w:pPr>
        <w:spacing w:line="360" w:lineRule="auto"/>
        <w:ind w:firstLine="4730" w:firstLineChars="1971"/>
        <w:jc w:val="left"/>
        <w:rPr>
          <w:sz w:val="24"/>
          <w:szCs w:val="24"/>
        </w:rPr>
      </w:pPr>
      <w:r>
        <w:rPr>
          <w:sz w:val="24"/>
          <w:szCs w:val="24"/>
        </w:rPr>
        <w:t xml:space="preserve">法定代表人： </w:t>
      </w:r>
      <w:r>
        <w:rPr>
          <w:sz w:val="24"/>
          <w:szCs w:val="24"/>
          <w:u w:val="single"/>
        </w:rPr>
        <w:t xml:space="preserve">      </w:t>
      </w:r>
      <w:r>
        <w:rPr>
          <w:sz w:val="24"/>
          <w:szCs w:val="24"/>
        </w:rPr>
        <w:t xml:space="preserve"> （签字</w:t>
      </w:r>
      <w:r>
        <w:rPr>
          <w:rFonts w:hint="eastAsia"/>
          <w:sz w:val="24"/>
          <w:szCs w:val="24"/>
        </w:rPr>
        <w:t>或盖章</w:t>
      </w:r>
      <w:r>
        <w:rPr>
          <w:sz w:val="24"/>
          <w:szCs w:val="24"/>
        </w:rPr>
        <w:t>）</w:t>
      </w:r>
    </w:p>
    <w:p>
      <w:pPr>
        <w:spacing w:line="360" w:lineRule="auto"/>
        <w:ind w:firstLine="4730" w:firstLineChars="1971"/>
        <w:jc w:val="left"/>
        <w:rPr>
          <w:sz w:val="24"/>
          <w:szCs w:val="24"/>
        </w:rPr>
      </w:pPr>
      <w:r>
        <w:rPr>
          <w:sz w:val="24"/>
          <w:szCs w:val="24"/>
        </w:rPr>
        <w:t>身份证号码：</w:t>
      </w:r>
      <w:r>
        <w:rPr>
          <w:sz w:val="24"/>
          <w:szCs w:val="24"/>
          <w:u w:val="single"/>
        </w:rPr>
        <w:t xml:space="preserve">      </w:t>
      </w:r>
      <w:r>
        <w:rPr>
          <w:sz w:val="24"/>
          <w:szCs w:val="24"/>
        </w:rPr>
        <w:t xml:space="preserve"> </w:t>
      </w:r>
    </w:p>
    <w:p>
      <w:pPr>
        <w:spacing w:line="360" w:lineRule="auto"/>
        <w:ind w:firstLine="4730" w:firstLineChars="1971"/>
        <w:jc w:val="left"/>
        <w:rPr>
          <w:sz w:val="24"/>
          <w:szCs w:val="24"/>
        </w:rPr>
      </w:pPr>
      <w:r>
        <w:rPr>
          <w:sz w:val="24"/>
          <w:szCs w:val="24"/>
        </w:rPr>
        <w:t>委托代理人：</w:t>
      </w:r>
      <w:r>
        <w:rPr>
          <w:sz w:val="24"/>
          <w:szCs w:val="24"/>
          <w:u w:val="single"/>
        </w:rPr>
        <w:t xml:space="preserve">      </w:t>
      </w:r>
      <w:r>
        <w:rPr>
          <w:sz w:val="24"/>
          <w:szCs w:val="24"/>
        </w:rPr>
        <w:t xml:space="preserve">  （签字</w:t>
      </w:r>
      <w:r>
        <w:rPr>
          <w:rFonts w:hint="eastAsia"/>
          <w:sz w:val="24"/>
          <w:szCs w:val="24"/>
        </w:rPr>
        <w:t>或盖章</w:t>
      </w:r>
      <w:r>
        <w:rPr>
          <w:sz w:val="24"/>
          <w:szCs w:val="24"/>
        </w:rPr>
        <w:t>）</w:t>
      </w:r>
    </w:p>
    <w:p>
      <w:pPr>
        <w:spacing w:line="360" w:lineRule="auto"/>
        <w:ind w:firstLine="4730" w:firstLineChars="1971"/>
        <w:jc w:val="left"/>
        <w:rPr>
          <w:sz w:val="24"/>
          <w:szCs w:val="24"/>
        </w:rPr>
      </w:pPr>
      <w:r>
        <w:rPr>
          <w:sz w:val="24"/>
          <w:szCs w:val="24"/>
        </w:rPr>
        <w:t>身份证号码：</w:t>
      </w:r>
      <w:r>
        <w:rPr>
          <w:sz w:val="24"/>
          <w:szCs w:val="24"/>
          <w:u w:val="single"/>
        </w:rPr>
        <w:t xml:space="preserve">      </w:t>
      </w:r>
      <w:r>
        <w:rPr>
          <w:sz w:val="24"/>
          <w:szCs w:val="24"/>
        </w:rPr>
        <w:t xml:space="preserve"> </w:t>
      </w:r>
    </w:p>
    <w:p>
      <w:pPr>
        <w:spacing w:line="360" w:lineRule="auto"/>
        <w:ind w:firstLine="4730" w:firstLineChars="1971"/>
        <w:jc w:val="left"/>
        <w:rPr>
          <w:sz w:val="24"/>
          <w:szCs w:val="24"/>
        </w:rPr>
      </w:pPr>
      <w:r>
        <w:rPr>
          <w:sz w:val="24"/>
          <w:szCs w:val="24"/>
          <w:u w:val="single"/>
        </w:rPr>
        <w:t xml:space="preserve">      </w:t>
      </w:r>
      <w:r>
        <w:rPr>
          <w:sz w:val="24"/>
          <w:szCs w:val="24"/>
        </w:rPr>
        <w:t xml:space="preserve"> 年</w:t>
      </w:r>
      <w:r>
        <w:rPr>
          <w:sz w:val="24"/>
          <w:szCs w:val="24"/>
          <w:u w:val="single"/>
        </w:rPr>
        <w:t xml:space="preserve">      </w:t>
      </w:r>
      <w:r>
        <w:rPr>
          <w:sz w:val="24"/>
          <w:szCs w:val="24"/>
        </w:rPr>
        <w:t xml:space="preserve">  月</w:t>
      </w:r>
      <w:r>
        <w:rPr>
          <w:sz w:val="24"/>
          <w:szCs w:val="24"/>
          <w:u w:val="single"/>
        </w:rPr>
        <w:t xml:space="preserve">      </w:t>
      </w:r>
      <w:r>
        <w:rPr>
          <w:sz w:val="24"/>
          <w:szCs w:val="24"/>
        </w:rPr>
        <w:t xml:space="preserve">  日</w:t>
      </w: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numPr>
          <w:ilvl w:val="0"/>
          <w:numId w:val="4"/>
        </w:numPr>
        <w:spacing w:line="360" w:lineRule="auto"/>
        <w:ind w:firstLine="2891" w:firstLineChars="1200"/>
        <w:jc w:val="both"/>
        <w:outlineLvl w:val="0"/>
        <w:rPr>
          <w:rFonts w:hint="eastAsia"/>
          <w:b/>
          <w:bCs/>
          <w:sz w:val="24"/>
          <w:szCs w:val="24"/>
        </w:rPr>
      </w:pPr>
      <w:r>
        <w:rPr>
          <w:rFonts w:hint="eastAsia"/>
          <w:b/>
          <w:bCs/>
          <w:sz w:val="24"/>
          <w:szCs w:val="24"/>
        </w:rPr>
        <w:t>报价明细表</w:t>
      </w:r>
    </w:p>
    <w:p>
      <w:pPr>
        <w:jc w:val="both"/>
        <w:rPr>
          <w:rFonts w:hint="eastAsia" w:ascii="宋体" w:hAnsi="宋体" w:cs="宋体"/>
          <w:b/>
          <w:bCs/>
          <w:sz w:val="32"/>
          <w:szCs w:val="32"/>
        </w:rPr>
      </w:pPr>
    </w:p>
    <w:tbl>
      <w:tblPr>
        <w:tblStyle w:val="25"/>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081"/>
        <w:gridCol w:w="992"/>
        <w:gridCol w:w="1116"/>
        <w:gridCol w:w="859"/>
        <w:gridCol w:w="982"/>
        <w:gridCol w:w="833"/>
        <w:gridCol w:w="122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081" w:type="dxa"/>
            <w:noWrap w:val="0"/>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货物名称</w:t>
            </w:r>
          </w:p>
        </w:tc>
        <w:tc>
          <w:tcPr>
            <w:tcW w:w="992"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color w:val="000000"/>
                <w:sz w:val="24"/>
                <w:szCs w:val="24"/>
                <w:lang w:bidi="ar"/>
              </w:rPr>
              <w:t>规格型号</w:t>
            </w:r>
          </w:p>
        </w:tc>
        <w:tc>
          <w:tcPr>
            <w:tcW w:w="1116"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sz w:val="24"/>
                <w:szCs w:val="24"/>
              </w:rPr>
              <w:t>生产厂家</w:t>
            </w:r>
          </w:p>
        </w:tc>
        <w:tc>
          <w:tcPr>
            <w:tcW w:w="859"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color w:val="000000"/>
                <w:sz w:val="24"/>
                <w:szCs w:val="24"/>
                <w:lang w:bidi="ar"/>
              </w:rPr>
              <w:t>产地</w:t>
            </w:r>
          </w:p>
        </w:tc>
        <w:tc>
          <w:tcPr>
            <w:tcW w:w="982"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sz w:val="24"/>
                <w:szCs w:val="24"/>
              </w:rPr>
              <w:t>品牌</w:t>
            </w:r>
          </w:p>
        </w:tc>
        <w:tc>
          <w:tcPr>
            <w:tcW w:w="833"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数量</w:t>
            </w:r>
          </w:p>
        </w:tc>
        <w:tc>
          <w:tcPr>
            <w:tcW w:w="1220"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rPr>
              <w:t>单价（元）</w:t>
            </w:r>
            <w:r>
              <w:rPr>
                <w:rFonts w:hint="eastAsia" w:ascii="宋体" w:hAnsi="宋体" w:cs="宋体"/>
                <w:sz w:val="24"/>
                <w:szCs w:val="24"/>
                <w:lang w:val="en-US" w:eastAsia="zh-CN"/>
              </w:rPr>
              <w:t>/单位</w:t>
            </w:r>
          </w:p>
        </w:tc>
        <w:tc>
          <w:tcPr>
            <w:tcW w:w="1089" w:type="dxa"/>
            <w:noWrap w:val="0"/>
            <w:vAlign w:val="center"/>
          </w:tcPr>
          <w:p>
            <w:pPr>
              <w:jc w:val="center"/>
              <w:rPr>
                <w:rFonts w:hint="eastAsia"/>
                <w:lang w:eastAsia="zh-CN"/>
              </w:rPr>
            </w:pPr>
            <w:r>
              <w:rPr>
                <w:rFonts w:hint="eastAsia"/>
                <w:lang w:eastAsia="zh-CN"/>
              </w:rPr>
              <w:t>合计</w:t>
            </w:r>
          </w:p>
          <w:p>
            <w:pPr>
              <w:pStyle w:val="2"/>
              <w:ind w:left="0" w:leftChars="0" w:firstLine="0" w:firstLineChars="0"/>
              <w:rPr>
                <w:rFonts w:hint="eastAsia" w:eastAsia="宋体"/>
                <w:lang w:val="en-US" w:eastAsia="zh-CN"/>
              </w:rPr>
            </w:pPr>
            <w:r>
              <w:rPr>
                <w:rFonts w:hint="eastAsia" w:ascii="宋体" w:hAnsi="宋体" w:cs="宋体"/>
                <w:sz w:val="24"/>
                <w:szCs w:val="24"/>
                <w:lang w:eastAsia="zh-CN"/>
              </w:rPr>
              <w:t>（</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2</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3</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4</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883" w:type="dxa"/>
            <w:gridSpan w:val="9"/>
            <w:noWrap w:val="0"/>
            <w:vAlign w:val="center"/>
          </w:tcPr>
          <w:p>
            <w:pPr>
              <w:jc w:val="left"/>
              <w:rPr>
                <w:rFonts w:hint="eastAsia" w:ascii="宋体" w:hAnsi="宋体" w:cs="宋体"/>
                <w:b/>
                <w:bCs/>
                <w:sz w:val="24"/>
                <w:szCs w:val="24"/>
              </w:rPr>
            </w:pPr>
            <w:r>
              <w:rPr>
                <w:rFonts w:hint="eastAsia" w:ascii="宋体" w:hAnsi="宋体" w:cs="宋体"/>
                <w:b/>
                <w:bCs/>
                <w:sz w:val="24"/>
                <w:szCs w:val="24"/>
              </w:rPr>
              <w:t>总价：</w:t>
            </w:r>
            <w:r>
              <w:rPr>
                <w:rFonts w:hint="eastAsia" w:ascii="宋体" w:hAnsi="宋体" w:cs="宋体"/>
                <w:sz w:val="24"/>
                <w:szCs w:val="24"/>
              </w:rPr>
              <w:t xml:space="preserve">          </w:t>
            </w:r>
            <w:r>
              <w:rPr>
                <w:rFonts w:hint="eastAsia" w:ascii="宋体" w:hAnsi="宋体" w:cs="宋体"/>
                <w:b/>
                <w:bCs/>
                <w:sz w:val="24"/>
                <w:szCs w:val="24"/>
              </w:rPr>
              <w:t xml:space="preserve"> 元</w:t>
            </w:r>
          </w:p>
          <w:p>
            <w:pPr>
              <w:jc w:val="left"/>
              <w:rPr>
                <w:rFonts w:hint="eastAsia" w:ascii="宋体" w:hAnsi="宋体" w:cs="宋体"/>
                <w:sz w:val="24"/>
                <w:szCs w:val="24"/>
              </w:rPr>
            </w:pPr>
            <w:r>
              <w:rPr>
                <w:rFonts w:hint="eastAsia" w:ascii="宋体" w:hAnsi="宋体" w:cs="宋体"/>
                <w:sz w:val="24"/>
                <w:szCs w:val="24"/>
              </w:rPr>
              <w:t>备注：总价为完成本项目的各项费用</w:t>
            </w:r>
          </w:p>
        </w:tc>
      </w:tr>
    </w:tbl>
    <w:p>
      <w:pPr>
        <w:spacing w:line="480" w:lineRule="auto"/>
        <w:rPr>
          <w:rFonts w:hint="eastAsia" w:ascii="宋体" w:hAnsi="宋体" w:cs="宋体"/>
          <w:sz w:val="24"/>
        </w:rPr>
      </w:pPr>
    </w:p>
    <w:p>
      <w:pPr>
        <w:spacing w:line="480" w:lineRule="auto"/>
        <w:rPr>
          <w:rFonts w:hint="eastAsia" w:ascii="宋体" w:hAnsi="宋体" w:cs="宋体"/>
          <w:sz w:val="24"/>
        </w:rPr>
      </w:pPr>
    </w:p>
    <w:p>
      <w:pPr>
        <w:spacing w:line="480" w:lineRule="auto"/>
        <w:rPr>
          <w:rFonts w:hint="eastAsia" w:ascii="宋体" w:hAnsi="宋体" w:cs="宋体"/>
          <w:sz w:val="24"/>
          <w:szCs w:val="22"/>
        </w:rPr>
      </w:pPr>
      <w:r>
        <w:rPr>
          <w:rFonts w:hint="eastAsia" w:ascii="宋体" w:hAnsi="宋体" w:cs="宋体"/>
          <w:sz w:val="24"/>
          <w:szCs w:val="22"/>
        </w:rPr>
        <w:t>供应商：</w:t>
      </w:r>
      <w:r>
        <w:rPr>
          <w:rFonts w:hint="eastAsia" w:ascii="宋体" w:hAnsi="宋体" w:cs="宋体"/>
          <w:sz w:val="24"/>
          <w:szCs w:val="22"/>
          <w:u w:val="single"/>
        </w:rPr>
        <w:t xml:space="preserve">                                     </w:t>
      </w:r>
      <w:r>
        <w:rPr>
          <w:rFonts w:hint="eastAsia" w:ascii="宋体" w:hAnsi="宋体" w:cs="宋体"/>
          <w:sz w:val="24"/>
          <w:szCs w:val="22"/>
          <w:u w:val="single"/>
          <w:lang w:val="en-US" w:eastAsia="zh-CN"/>
        </w:rPr>
        <w:t xml:space="preserve">   </w:t>
      </w:r>
      <w:r>
        <w:rPr>
          <w:rFonts w:hint="eastAsia" w:ascii="宋体" w:hAnsi="宋体" w:cs="宋体"/>
          <w:sz w:val="24"/>
          <w:szCs w:val="22"/>
          <w:u w:val="single"/>
        </w:rPr>
        <w:t xml:space="preserve">   </w:t>
      </w:r>
      <w:r>
        <w:rPr>
          <w:rFonts w:hint="eastAsia" w:ascii="宋体" w:hAnsi="宋体" w:cs="宋体"/>
          <w:sz w:val="24"/>
          <w:szCs w:val="22"/>
        </w:rPr>
        <w:t>（盖章）</w:t>
      </w:r>
    </w:p>
    <w:p>
      <w:pPr>
        <w:spacing w:line="480" w:lineRule="auto"/>
        <w:rPr>
          <w:rFonts w:hint="eastAsia" w:ascii="宋体" w:hAnsi="宋体" w:cs="宋体"/>
          <w:sz w:val="24"/>
          <w:szCs w:val="22"/>
        </w:rPr>
      </w:pPr>
      <w:r>
        <w:rPr>
          <w:rFonts w:hint="eastAsia" w:ascii="宋体" w:hAnsi="宋体" w:cs="宋体"/>
          <w:sz w:val="24"/>
        </w:rPr>
        <w:t>法定代表人或授权代表人</w:t>
      </w:r>
      <w:r>
        <w:rPr>
          <w:rFonts w:hint="eastAsia" w:ascii="宋体" w:hAnsi="宋体" w:cs="宋体"/>
          <w:sz w:val="24"/>
          <w:szCs w:val="22"/>
        </w:rPr>
        <w:t>：</w:t>
      </w:r>
      <w:r>
        <w:rPr>
          <w:rFonts w:hint="eastAsia" w:ascii="宋体" w:hAnsi="宋体" w:cs="宋体"/>
          <w:sz w:val="24"/>
          <w:szCs w:val="22"/>
          <w:u w:val="single"/>
        </w:rPr>
        <w:t xml:space="preserve">                     </w:t>
      </w:r>
      <w:r>
        <w:rPr>
          <w:rFonts w:hint="eastAsia" w:ascii="宋体" w:hAnsi="宋体" w:cs="宋体"/>
          <w:sz w:val="24"/>
          <w:szCs w:val="22"/>
        </w:rPr>
        <w:t>（签字或盖章）</w:t>
      </w:r>
    </w:p>
    <w:tbl>
      <w:tblPr>
        <w:tblStyle w:val="25"/>
        <w:tblpPr w:leftFromText="180" w:rightFromText="180" w:vertAnchor="text" w:tblpX="10574" w:tblpY="-49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66" w:type="dxa"/>
            <w:noWrap w:val="0"/>
            <w:vAlign w:val="top"/>
          </w:tcPr>
          <w:p>
            <w:pPr>
              <w:spacing w:line="480" w:lineRule="auto"/>
              <w:rPr>
                <w:rFonts w:hint="eastAsia" w:ascii="宋体" w:hAnsi="宋体" w:cs="宋体"/>
                <w:sz w:val="24"/>
                <w:szCs w:val="22"/>
              </w:rPr>
            </w:pPr>
          </w:p>
        </w:tc>
      </w:tr>
    </w:tbl>
    <w:tbl>
      <w:tblPr>
        <w:tblStyle w:val="25"/>
        <w:tblpPr w:leftFromText="180" w:rightFromText="180" w:vertAnchor="text" w:tblpX="10574" w:tblpY="-78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16" w:type="dxa"/>
            <w:noWrap w:val="0"/>
            <w:vAlign w:val="top"/>
          </w:tcPr>
          <w:p>
            <w:pPr>
              <w:spacing w:line="480" w:lineRule="auto"/>
              <w:rPr>
                <w:rFonts w:hint="eastAsia" w:ascii="宋体" w:hAnsi="宋体" w:cs="宋体"/>
                <w:sz w:val="24"/>
                <w:szCs w:val="22"/>
              </w:rPr>
            </w:pPr>
          </w:p>
        </w:tc>
      </w:tr>
    </w:tbl>
    <w:p>
      <w:pPr>
        <w:pStyle w:val="2"/>
        <w:ind w:left="0" w:leftChars="0" w:firstLine="0" w:firstLineChars="0"/>
        <w:rPr>
          <w:rFonts w:hint="eastAsia" w:ascii="宋体" w:hAnsi="宋体" w:cs="宋体"/>
          <w:sz w:val="24"/>
          <w:szCs w:val="22"/>
        </w:rPr>
      </w:pPr>
      <w:r>
        <w:rPr>
          <w:rFonts w:hint="eastAsia" w:ascii="宋体" w:hAnsi="宋体" w:cs="宋体"/>
          <w:sz w:val="24"/>
          <w:szCs w:val="22"/>
        </w:rPr>
        <w:t>日  期：     年    月    日</w:t>
      </w:r>
    </w:p>
    <w:p>
      <w:pPr>
        <w:jc w:val="both"/>
        <w:rPr>
          <w:sz w:val="24"/>
          <w:szCs w:val="24"/>
        </w:rPr>
      </w:pPr>
      <w:r>
        <w:rPr>
          <w:rFonts w:hint="eastAsia" w:ascii="宋体" w:hAnsi="宋体" w:cs="宋体"/>
          <w:sz w:val="24"/>
          <w:szCs w:val="22"/>
        </w:rPr>
        <w:br w:type="page"/>
      </w:r>
    </w:p>
    <w:p>
      <w:pPr>
        <w:rPr>
          <w:sz w:val="24"/>
          <w:szCs w:val="24"/>
        </w:rPr>
      </w:pPr>
    </w:p>
    <w:p>
      <w:pPr>
        <w:ind w:firstLine="241" w:firstLineChars="100"/>
        <w:rPr>
          <w:b/>
          <w:kern w:val="1"/>
          <w:sz w:val="24"/>
          <w:szCs w:val="24"/>
        </w:rPr>
      </w:pPr>
      <w:bookmarkStart w:id="51" w:name="_Toc11452"/>
      <w:bookmarkStart w:id="52" w:name="_Toc28240"/>
      <w:bookmarkStart w:id="53" w:name="_Toc23786"/>
      <w:r>
        <w:rPr>
          <w:rFonts w:hint="eastAsia"/>
          <w:b/>
          <w:bCs/>
          <w:kern w:val="0"/>
          <w:sz w:val="24"/>
          <w:szCs w:val="24"/>
        </w:rPr>
        <w:t>五</w:t>
      </w:r>
      <w:r>
        <w:rPr>
          <w:rFonts w:hint="eastAsia"/>
          <w:b/>
          <w:kern w:val="0"/>
          <w:sz w:val="24"/>
          <w:szCs w:val="24"/>
        </w:rPr>
        <w:t>、</w:t>
      </w:r>
      <w:bookmarkEnd w:id="51"/>
      <w:bookmarkEnd w:id="52"/>
      <w:bookmarkEnd w:id="53"/>
      <w:r>
        <w:rPr>
          <w:rFonts w:hint="eastAsia"/>
          <w:b/>
          <w:kern w:val="0"/>
          <w:sz w:val="24"/>
          <w:szCs w:val="24"/>
        </w:rPr>
        <w:t>服务方案</w:t>
      </w:r>
    </w:p>
    <w:p>
      <w:pPr>
        <w:spacing w:line="360" w:lineRule="auto"/>
        <w:jc w:val="center"/>
        <w:rPr>
          <w:b/>
          <w:kern w:val="1"/>
          <w:sz w:val="24"/>
          <w:szCs w:val="24"/>
        </w:rPr>
      </w:pPr>
      <w:r>
        <w:rPr>
          <w:rFonts w:hint="eastAsia"/>
          <w:b/>
          <w:kern w:val="1"/>
          <w:sz w:val="24"/>
          <w:szCs w:val="24"/>
        </w:rPr>
        <w:t>（由供应商根据本项目特点及技术要求，自行编制服务方案）</w:t>
      </w: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outlineLvl w:val="0"/>
        <w:rPr>
          <w:sz w:val="24"/>
          <w:szCs w:val="24"/>
        </w:rPr>
      </w:pPr>
      <w:r>
        <w:rPr>
          <w:rFonts w:hint="eastAsia"/>
          <w:b/>
          <w:sz w:val="24"/>
          <w:szCs w:val="24"/>
        </w:rPr>
        <w:br w:type="page"/>
      </w:r>
      <w:bookmarkStart w:id="54" w:name="_Toc21716"/>
      <w:bookmarkStart w:id="55" w:name="_Toc31525"/>
      <w:bookmarkStart w:id="56" w:name="_Toc30943"/>
      <w:r>
        <w:rPr>
          <w:rFonts w:hint="eastAsia"/>
          <w:b/>
          <w:kern w:val="1"/>
          <w:sz w:val="24"/>
          <w:szCs w:val="24"/>
        </w:rPr>
        <w:t>六</w:t>
      </w:r>
      <w:r>
        <w:rPr>
          <w:b/>
          <w:sz w:val="24"/>
          <w:szCs w:val="24"/>
        </w:rPr>
        <w:t>、资格审查资料</w:t>
      </w:r>
      <w:bookmarkEnd w:id="54"/>
      <w:bookmarkEnd w:id="55"/>
      <w:bookmarkEnd w:id="56"/>
    </w:p>
    <w:p>
      <w:pPr>
        <w:tabs>
          <w:tab w:val="left" w:pos="1507"/>
        </w:tabs>
        <w:spacing w:line="360" w:lineRule="auto"/>
        <w:jc w:val="center"/>
        <w:rPr>
          <w:sz w:val="24"/>
          <w:szCs w:val="24"/>
        </w:rPr>
      </w:pPr>
      <w:r>
        <w:rPr>
          <w:b/>
          <w:sz w:val="24"/>
          <w:szCs w:val="24"/>
        </w:rPr>
        <w:t>供应商基本情况表</w:t>
      </w:r>
    </w:p>
    <w:tbl>
      <w:tblPr>
        <w:tblStyle w:val="25"/>
        <w:tblW w:w="0" w:type="auto"/>
        <w:jc w:val="center"/>
        <w:tblLayout w:type="fixed"/>
        <w:tblCellMar>
          <w:top w:w="0" w:type="dxa"/>
          <w:left w:w="108" w:type="dxa"/>
          <w:bottom w:w="0" w:type="dxa"/>
          <w:right w:w="108" w:type="dxa"/>
        </w:tblCellMar>
      </w:tblPr>
      <w:tblGrid>
        <w:gridCol w:w="1531"/>
        <w:gridCol w:w="903"/>
        <w:gridCol w:w="1217"/>
        <w:gridCol w:w="1217"/>
        <w:gridCol w:w="1218"/>
        <w:gridCol w:w="1218"/>
        <w:gridCol w:w="1444"/>
      </w:tblGrid>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rFonts w:hint="eastAsia"/>
                <w:kern w:val="1"/>
                <w:sz w:val="24"/>
                <w:szCs w:val="24"/>
              </w:rPr>
              <w:t>供应商</w:t>
            </w:r>
            <w:r>
              <w:rPr>
                <w:kern w:val="1"/>
                <w:sz w:val="24"/>
                <w:szCs w:val="24"/>
              </w:rPr>
              <w:t>名称</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注册地址</w:t>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邮政编码</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联系方式</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联系人</w:t>
            </w:r>
          </w:p>
        </w:tc>
        <w:tc>
          <w:tcPr>
            <w:tcW w:w="243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电话</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rPr>
          <w:jc w:val="center"/>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传真</w:t>
            </w:r>
          </w:p>
        </w:tc>
        <w:tc>
          <w:tcPr>
            <w:tcW w:w="243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网址</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组织机构</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法定代表人</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姓名</w:t>
            </w:r>
          </w:p>
        </w:tc>
        <w:tc>
          <w:tcPr>
            <w:tcW w:w="12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技术职称</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电话</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成立时间</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5097"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员工总人数</w:t>
            </w:r>
          </w:p>
        </w:tc>
      </w:tr>
      <w:tr>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营业执照</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其中</w:t>
            </w: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高级职称人员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注册资金</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中级职称人员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开户银行</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初级职称人员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帐号</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技工</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trHeight w:val="1290" w:hRule="atLeast"/>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经营范围</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trHeight w:val="876" w:hRule="atLeast"/>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备注</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bl>
    <w:p>
      <w:pPr>
        <w:tabs>
          <w:tab w:val="left" w:pos="1507"/>
        </w:tabs>
        <w:spacing w:line="360" w:lineRule="auto"/>
        <w:rPr>
          <w:b/>
          <w:sz w:val="24"/>
          <w:szCs w:val="24"/>
        </w:rPr>
      </w:pPr>
      <w:r>
        <w:rPr>
          <w:rFonts w:hint="eastAsia"/>
          <w:bCs/>
          <w:kern w:val="1"/>
          <w:sz w:val="24"/>
          <w:szCs w:val="24"/>
        </w:rPr>
        <w:t>注：供应商</w:t>
      </w:r>
      <w:r>
        <w:rPr>
          <w:bCs/>
          <w:kern w:val="1"/>
          <w:sz w:val="24"/>
          <w:szCs w:val="24"/>
        </w:rPr>
        <w:t>须按资格后审要求附</w:t>
      </w:r>
      <w:r>
        <w:rPr>
          <w:rFonts w:hint="eastAsia"/>
          <w:bCs/>
          <w:kern w:val="1"/>
          <w:sz w:val="24"/>
          <w:szCs w:val="24"/>
        </w:rPr>
        <w:t>供应商</w:t>
      </w:r>
      <w:r>
        <w:rPr>
          <w:bCs/>
          <w:kern w:val="1"/>
          <w:sz w:val="24"/>
          <w:szCs w:val="24"/>
        </w:rPr>
        <w:t>证件的复印件</w:t>
      </w:r>
    </w:p>
    <w:p>
      <w:pPr>
        <w:tabs>
          <w:tab w:val="left" w:pos="1507"/>
        </w:tabs>
        <w:spacing w:line="360" w:lineRule="auto"/>
        <w:rPr>
          <w:b/>
          <w:sz w:val="24"/>
          <w:szCs w:val="24"/>
        </w:rPr>
      </w:pPr>
    </w:p>
    <w:p>
      <w:pPr>
        <w:pStyle w:val="2"/>
        <w:ind w:firstLine="448"/>
        <w:rPr>
          <w:sz w:val="24"/>
          <w:szCs w:val="24"/>
          <w:lang w:eastAsia="zh-CN"/>
        </w:rPr>
      </w:pPr>
    </w:p>
    <w:p>
      <w:pPr>
        <w:rPr>
          <w:b/>
          <w:bCs/>
          <w:sz w:val="24"/>
          <w:szCs w:val="24"/>
        </w:rPr>
      </w:pPr>
    </w:p>
    <w:p>
      <w:pPr>
        <w:pStyle w:val="23"/>
        <w:jc w:val="center"/>
        <w:rPr>
          <w:rFonts w:ascii="Times New Roman" w:hAnsi="Times New Roman"/>
          <w:b/>
          <w:sz w:val="24"/>
          <w:szCs w:val="24"/>
        </w:rPr>
      </w:pPr>
      <w:r>
        <w:rPr>
          <w:rFonts w:hint="eastAsia" w:ascii="Times New Roman" w:hAnsi="Times New Roman"/>
          <w:b/>
          <w:bCs/>
          <w:sz w:val="24"/>
          <w:szCs w:val="24"/>
        </w:rPr>
        <w:br w:type="page"/>
      </w:r>
      <w:bookmarkStart w:id="57" w:name="_Toc22541"/>
      <w:bookmarkStart w:id="58" w:name="_Toc30016"/>
      <w:bookmarkStart w:id="59" w:name="_Toc32135"/>
      <w:r>
        <w:rPr>
          <w:rFonts w:hint="eastAsia" w:ascii="Times New Roman" w:hAnsi="Times New Roman"/>
          <w:b/>
          <w:sz w:val="24"/>
          <w:szCs w:val="24"/>
        </w:rPr>
        <w:t>七</w:t>
      </w:r>
      <w:r>
        <w:rPr>
          <w:rFonts w:ascii="Times New Roman" w:hAnsi="Times New Roman"/>
          <w:b/>
          <w:sz w:val="24"/>
          <w:szCs w:val="24"/>
        </w:rPr>
        <w:t>、对竞争性</w:t>
      </w:r>
      <w:r>
        <w:rPr>
          <w:rFonts w:hint="eastAsia" w:ascii="Times New Roman" w:hAnsi="Times New Roman"/>
          <w:b/>
          <w:sz w:val="24"/>
          <w:szCs w:val="24"/>
        </w:rPr>
        <w:t>谈判</w:t>
      </w:r>
      <w:r>
        <w:rPr>
          <w:rFonts w:ascii="Times New Roman" w:hAnsi="Times New Roman"/>
          <w:b/>
          <w:sz w:val="24"/>
          <w:szCs w:val="24"/>
        </w:rPr>
        <w:t>文件认同程度的声明</w:t>
      </w:r>
      <w:bookmarkEnd w:id="57"/>
      <w:bookmarkEnd w:id="58"/>
      <w:bookmarkEnd w:id="59"/>
    </w:p>
    <w:p>
      <w:pPr>
        <w:tabs>
          <w:tab w:val="left" w:pos="6720"/>
        </w:tabs>
        <w:spacing w:line="360" w:lineRule="auto"/>
        <w:rPr>
          <w:sz w:val="24"/>
          <w:szCs w:val="24"/>
          <w:u w:val="single"/>
        </w:rPr>
      </w:pPr>
    </w:p>
    <w:p>
      <w:pPr>
        <w:tabs>
          <w:tab w:val="left" w:pos="6720"/>
        </w:tabs>
        <w:spacing w:line="360" w:lineRule="auto"/>
        <w:rPr>
          <w:sz w:val="24"/>
          <w:szCs w:val="24"/>
        </w:rPr>
      </w:pPr>
      <w:r>
        <w:rPr>
          <w:sz w:val="24"/>
          <w:szCs w:val="24"/>
          <w:u w:val="single"/>
        </w:rPr>
        <w:t xml:space="preserve">    （采购人）           </w:t>
      </w:r>
      <w:r>
        <w:rPr>
          <w:sz w:val="24"/>
          <w:szCs w:val="24"/>
        </w:rPr>
        <w:t>：</w:t>
      </w:r>
    </w:p>
    <w:p>
      <w:pPr>
        <w:spacing w:line="360" w:lineRule="auto"/>
        <w:rPr>
          <w:sz w:val="24"/>
          <w:szCs w:val="24"/>
        </w:rPr>
      </w:pPr>
      <w:r>
        <w:rPr>
          <w:sz w:val="24"/>
          <w:szCs w:val="24"/>
        </w:rPr>
        <w:t xml:space="preserve">                         </w:t>
      </w:r>
    </w:p>
    <w:p>
      <w:pPr>
        <w:spacing w:line="620" w:lineRule="exact"/>
        <w:ind w:firstLine="480" w:firstLineChars="200"/>
        <w:rPr>
          <w:sz w:val="24"/>
          <w:szCs w:val="24"/>
        </w:rPr>
      </w:pPr>
      <w:r>
        <w:rPr>
          <w:sz w:val="24"/>
          <w:szCs w:val="24"/>
        </w:rPr>
        <w:t>经我方对《</w:t>
      </w:r>
      <w:r>
        <w:rPr>
          <w:rFonts w:hint="eastAsia"/>
          <w:sz w:val="24"/>
          <w:szCs w:val="24"/>
          <w:lang w:val="zh-CN"/>
        </w:rPr>
        <w:t>东明县人民医院负压机房升级改造采购项目</w:t>
      </w:r>
      <w:r>
        <w:rPr>
          <w:sz w:val="24"/>
          <w:szCs w:val="24"/>
        </w:rPr>
        <w:t>》</w:t>
      </w:r>
      <w:r>
        <w:rPr>
          <w:rFonts w:hint="eastAsia"/>
          <w:sz w:val="24"/>
          <w:szCs w:val="24"/>
        </w:rPr>
        <w:t>（项目编号：</w:t>
      </w:r>
      <w:r>
        <w:rPr>
          <w:rFonts w:hint="eastAsia"/>
          <w:sz w:val="24"/>
          <w:szCs w:val="24"/>
          <w:lang w:eastAsia="zh-CN"/>
        </w:rPr>
        <w:t>DMXRMYY202303</w:t>
      </w:r>
      <w:r>
        <w:rPr>
          <w:rFonts w:hint="eastAsia"/>
          <w:sz w:val="24"/>
          <w:szCs w:val="24"/>
          <w:lang w:val="en-US" w:eastAsia="zh-CN"/>
        </w:rPr>
        <w:t>31</w:t>
      </w:r>
      <w:r>
        <w:rPr>
          <w:rFonts w:hint="eastAsia"/>
          <w:sz w:val="24"/>
          <w:szCs w:val="24"/>
          <w:lang w:eastAsia="zh-CN"/>
        </w:rPr>
        <w:t>-0</w:t>
      </w:r>
      <w:r>
        <w:rPr>
          <w:rFonts w:hint="eastAsia"/>
          <w:sz w:val="24"/>
          <w:szCs w:val="24"/>
          <w:lang w:val="en-US" w:eastAsia="zh-CN"/>
        </w:rPr>
        <w:t>4</w:t>
      </w:r>
      <w:r>
        <w:rPr>
          <w:rFonts w:hint="eastAsia"/>
          <w:sz w:val="24"/>
          <w:szCs w:val="24"/>
        </w:rPr>
        <w:t>号）</w:t>
      </w:r>
      <w:r>
        <w:rPr>
          <w:sz w:val="24"/>
          <w:szCs w:val="24"/>
        </w:rPr>
        <w:t>竞争性</w:t>
      </w:r>
      <w:r>
        <w:rPr>
          <w:rFonts w:hint="eastAsia"/>
          <w:sz w:val="24"/>
          <w:szCs w:val="24"/>
        </w:rPr>
        <w:t>谈判</w:t>
      </w:r>
      <w:r>
        <w:rPr>
          <w:sz w:val="24"/>
          <w:szCs w:val="24"/>
        </w:rPr>
        <w:t>文件仔细、认真的研究之后，对竞争性</w:t>
      </w:r>
      <w:r>
        <w:rPr>
          <w:rFonts w:hint="eastAsia"/>
          <w:sz w:val="24"/>
          <w:szCs w:val="24"/>
        </w:rPr>
        <w:t>谈判</w:t>
      </w:r>
      <w:r>
        <w:rPr>
          <w:sz w:val="24"/>
          <w:szCs w:val="24"/>
        </w:rPr>
        <w:t>文件中所有的规定要求、条件全部确认，对竞争性</w:t>
      </w:r>
      <w:r>
        <w:rPr>
          <w:rFonts w:hint="eastAsia"/>
          <w:sz w:val="24"/>
          <w:szCs w:val="24"/>
        </w:rPr>
        <w:t>谈判</w:t>
      </w:r>
      <w:r>
        <w:rPr>
          <w:sz w:val="24"/>
          <w:szCs w:val="24"/>
        </w:rPr>
        <w:t>文件的全部内容予以认同。</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sz w:val="24"/>
          <w:szCs w:val="24"/>
        </w:rPr>
        <w:t>特此声明！</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ind w:firstLine="4440"/>
        <w:rPr>
          <w:sz w:val="24"/>
          <w:szCs w:val="24"/>
        </w:rPr>
      </w:pPr>
      <w:r>
        <w:rPr>
          <w:sz w:val="24"/>
          <w:szCs w:val="24"/>
        </w:rPr>
        <w:t xml:space="preserve">供  应  </w:t>
      </w:r>
      <w:r>
        <w:rPr>
          <w:rFonts w:hint="eastAsia"/>
          <w:sz w:val="24"/>
          <w:szCs w:val="24"/>
        </w:rPr>
        <w:t>商</w:t>
      </w:r>
      <w:r>
        <w:rPr>
          <w:sz w:val="24"/>
          <w:szCs w:val="24"/>
        </w:rPr>
        <w:t>：</w:t>
      </w:r>
      <w:r>
        <w:rPr>
          <w:sz w:val="24"/>
          <w:szCs w:val="24"/>
          <w:u w:val="single"/>
        </w:rPr>
        <w:t xml:space="preserve"> （盖章） </w:t>
      </w:r>
    </w:p>
    <w:p>
      <w:pPr>
        <w:spacing w:line="360" w:lineRule="auto"/>
        <w:ind w:firstLine="3240" w:firstLineChars="1350"/>
        <w:rPr>
          <w:sz w:val="24"/>
          <w:szCs w:val="24"/>
        </w:rPr>
      </w:pPr>
    </w:p>
    <w:p>
      <w:pPr>
        <w:spacing w:line="360" w:lineRule="auto"/>
        <w:ind w:firstLine="3120" w:firstLineChars="1300"/>
        <w:rPr>
          <w:sz w:val="24"/>
          <w:szCs w:val="24"/>
        </w:rPr>
      </w:pPr>
      <w:r>
        <w:rPr>
          <w:sz w:val="24"/>
          <w:szCs w:val="24"/>
        </w:rPr>
        <w:t>法定代表人或其委托代理人：</w:t>
      </w:r>
      <w:r>
        <w:rPr>
          <w:sz w:val="24"/>
          <w:szCs w:val="24"/>
          <w:u w:val="single"/>
        </w:rPr>
        <w:t xml:space="preserve">  （签字</w:t>
      </w:r>
      <w:r>
        <w:rPr>
          <w:rFonts w:hint="eastAsia"/>
          <w:sz w:val="24"/>
          <w:szCs w:val="24"/>
          <w:u w:val="single"/>
        </w:rPr>
        <w:t>或盖章</w:t>
      </w:r>
      <w:r>
        <w:rPr>
          <w:sz w:val="24"/>
          <w:szCs w:val="24"/>
          <w:u w:val="single"/>
        </w:rPr>
        <w:t xml:space="preserve">） </w:t>
      </w:r>
      <w:r>
        <w:rPr>
          <w:sz w:val="24"/>
          <w:szCs w:val="24"/>
        </w:rPr>
        <w:t xml:space="preserve"> </w:t>
      </w:r>
    </w:p>
    <w:p>
      <w:pPr>
        <w:spacing w:line="360" w:lineRule="auto"/>
        <w:ind w:firstLine="3120" w:firstLineChars="1300"/>
        <w:rPr>
          <w:sz w:val="24"/>
          <w:szCs w:val="24"/>
        </w:rPr>
      </w:pPr>
    </w:p>
    <w:p>
      <w:pPr>
        <w:spacing w:line="360" w:lineRule="auto"/>
        <w:ind w:firstLine="4420"/>
        <w:rPr>
          <w:sz w:val="24"/>
          <w:szCs w:val="24"/>
        </w:rPr>
      </w:pPr>
      <w:bookmarkStart w:id="60" w:name="_Toc19997"/>
      <w:r>
        <w:rPr>
          <w:sz w:val="24"/>
          <w:szCs w:val="24"/>
        </w:rPr>
        <w:t>日    期：     年      月      日</w:t>
      </w:r>
      <w:bookmarkEnd w:id="60"/>
    </w:p>
    <w:p>
      <w:pPr>
        <w:spacing w:line="360" w:lineRule="auto"/>
        <w:jc w:val="center"/>
        <w:rPr>
          <w:sz w:val="24"/>
          <w:szCs w:val="24"/>
        </w:rPr>
      </w:pPr>
    </w:p>
    <w:p>
      <w:pPr>
        <w:spacing w:line="360" w:lineRule="auto"/>
        <w:ind w:firstLine="480" w:firstLineChars="200"/>
        <w:rPr>
          <w:kern w:val="0"/>
          <w:sz w:val="24"/>
          <w:szCs w:val="24"/>
        </w:rPr>
      </w:pPr>
    </w:p>
    <w:p>
      <w:pPr>
        <w:spacing w:line="360" w:lineRule="auto"/>
        <w:ind w:firstLine="948" w:firstLineChars="395"/>
        <w:rPr>
          <w:kern w:val="0"/>
          <w:sz w:val="24"/>
          <w:szCs w:val="24"/>
        </w:rPr>
      </w:pPr>
    </w:p>
    <w:p>
      <w:pPr>
        <w:spacing w:line="360" w:lineRule="auto"/>
        <w:ind w:firstLine="948" w:firstLineChars="395"/>
        <w:rPr>
          <w:kern w:val="0"/>
          <w:sz w:val="24"/>
          <w:szCs w:val="24"/>
        </w:rPr>
      </w:pPr>
    </w:p>
    <w:p>
      <w:pPr>
        <w:spacing w:line="360" w:lineRule="auto"/>
        <w:jc w:val="center"/>
        <w:rPr>
          <w:kern w:val="0"/>
          <w:sz w:val="24"/>
          <w:szCs w:val="24"/>
        </w:rPr>
      </w:pPr>
      <w:r>
        <w:rPr>
          <w:b/>
          <w:bCs/>
          <w:kern w:val="0"/>
          <w:sz w:val="24"/>
          <w:szCs w:val="24"/>
        </w:rPr>
        <w:br w:type="page"/>
      </w:r>
    </w:p>
    <w:p>
      <w:pPr>
        <w:spacing w:line="360" w:lineRule="auto"/>
        <w:ind w:firstLine="948" w:firstLineChars="395"/>
        <w:rPr>
          <w:kern w:val="0"/>
          <w:sz w:val="24"/>
          <w:szCs w:val="24"/>
        </w:rPr>
      </w:pPr>
    </w:p>
    <w:p>
      <w:pPr>
        <w:pStyle w:val="23"/>
        <w:jc w:val="center"/>
        <w:rPr>
          <w:rFonts w:ascii="Times New Roman" w:hAnsi="Times New Roman"/>
          <w:b/>
          <w:sz w:val="24"/>
          <w:szCs w:val="24"/>
        </w:rPr>
      </w:pPr>
      <w:bookmarkStart w:id="61" w:name="_Toc18931"/>
      <w:bookmarkStart w:id="62" w:name="_Toc11046"/>
      <w:r>
        <w:rPr>
          <w:rFonts w:hint="eastAsia" w:ascii="Times New Roman" w:hAnsi="Times New Roman"/>
          <w:b/>
          <w:sz w:val="24"/>
          <w:szCs w:val="24"/>
        </w:rPr>
        <w:t>八、</w:t>
      </w:r>
      <w:bookmarkEnd w:id="61"/>
      <w:r>
        <w:rPr>
          <w:rFonts w:hint="eastAsia" w:ascii="Times New Roman" w:hAnsi="Times New Roman"/>
          <w:b/>
          <w:sz w:val="24"/>
          <w:szCs w:val="24"/>
        </w:rPr>
        <w:t>补充材料</w:t>
      </w:r>
      <w:bookmarkEnd w:id="62"/>
    </w:p>
    <w:p>
      <w:pPr>
        <w:spacing w:line="360" w:lineRule="auto"/>
        <w:jc w:val="center"/>
        <w:rPr>
          <w:sz w:val="24"/>
          <w:szCs w:val="24"/>
        </w:rPr>
      </w:pPr>
      <w:r>
        <w:rPr>
          <w:b/>
          <w:sz w:val="24"/>
          <w:szCs w:val="24"/>
        </w:rPr>
        <w:t>（</w:t>
      </w:r>
      <w:r>
        <w:rPr>
          <w:rFonts w:hint="eastAsia"/>
          <w:b/>
          <w:sz w:val="24"/>
          <w:szCs w:val="24"/>
        </w:rPr>
        <w:t>竞争性谈判文件要求的或供应商认为有必要提供的补充材料，</w:t>
      </w:r>
      <w:r>
        <w:rPr>
          <w:b/>
          <w:sz w:val="24"/>
          <w:szCs w:val="24"/>
        </w:rPr>
        <w:t>格式自行设定）</w:t>
      </w:r>
    </w:p>
    <w:p>
      <w:pPr>
        <w:spacing w:line="360" w:lineRule="auto"/>
        <w:ind w:firstLine="948" w:firstLineChars="395"/>
        <w:rPr>
          <w:kern w:val="0"/>
          <w:sz w:val="24"/>
          <w:szCs w:val="24"/>
        </w:rPr>
      </w:pPr>
    </w:p>
    <w:p>
      <w:pPr>
        <w:rPr>
          <w:sz w:val="24"/>
          <w:szCs w:val="24"/>
        </w:rPr>
      </w:pPr>
    </w:p>
    <w:sectPr>
      <w:footerReference r:id="rId9" w:type="first"/>
      <w:footerReference r:id="rId8" w:type="default"/>
      <w:pgSz w:w="11906" w:h="16838"/>
      <w:pgMar w:top="1440" w:right="1638" w:bottom="1440" w:left="162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Style w:val="28"/>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2</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cs="宋体"/>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r>
      <w:rPr>
        <w:rStyle w:val="28"/>
        <w:rFonts w:hint="eastAsia" w:ascii="宋体" w:hAnsi="宋体" w:cs="宋体"/>
        <w:sz w:val="21"/>
        <w:szCs w:val="21"/>
      </w:rPr>
      <w:t xml:space="preserve"> </w:t>
    </w:r>
    <w:r>
      <w:rPr>
        <w:rStyle w:val="28"/>
        <w:rFonts w:hint="eastAsia" w:ascii="方正姚体" w:eastAsia="方正姚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20" w:lineRule="exact"/>
      <w:jc w:val="center"/>
      <w:rPr>
        <w:spacing w:val="34"/>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33193"/>
    <w:multiLevelType w:val="singleLevel"/>
    <w:tmpl w:val="CFE33193"/>
    <w:lvl w:ilvl="0" w:tentative="0">
      <w:start w:val="1"/>
      <w:numFmt w:val="chineseCounting"/>
      <w:suff w:val="nothing"/>
      <w:lvlText w:val="%1、"/>
      <w:lvlJc w:val="left"/>
      <w:rPr>
        <w:rFonts w:hint="eastAsia"/>
      </w:rPr>
    </w:lvl>
  </w:abstractNum>
  <w:abstractNum w:abstractNumId="1">
    <w:nsid w:val="151C67A4"/>
    <w:multiLevelType w:val="singleLevel"/>
    <w:tmpl w:val="151C67A4"/>
    <w:lvl w:ilvl="0" w:tentative="0">
      <w:start w:val="4"/>
      <w:numFmt w:val="chineseCounting"/>
      <w:suff w:val="nothing"/>
      <w:lvlText w:val="%1、"/>
      <w:lvlJc w:val="left"/>
      <w:rPr>
        <w:rFonts w:hint="eastAsia"/>
      </w:rPr>
    </w:lvl>
  </w:abstractNum>
  <w:abstractNum w:abstractNumId="2">
    <w:nsid w:val="24AF183A"/>
    <w:multiLevelType w:val="singleLevel"/>
    <w:tmpl w:val="24AF183A"/>
    <w:lvl w:ilvl="0" w:tentative="0">
      <w:start w:val="1"/>
      <w:numFmt w:val="chineseCounting"/>
      <w:suff w:val="nothing"/>
      <w:lvlText w:val="%1、"/>
      <w:lvlJc w:val="left"/>
      <w:rPr>
        <w:rFonts w:hint="eastAsia"/>
      </w:rPr>
    </w:lvl>
  </w:abstractNum>
  <w:abstractNum w:abstractNumId="3">
    <w:nsid w:val="5445DB38"/>
    <w:multiLevelType w:val="singleLevel"/>
    <w:tmpl w:val="5445DB38"/>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OWQ1Y2ZhMGM2MzdkMjk2OTZlMmMxZjU4OGY5MDAifQ=="/>
  </w:docVars>
  <w:rsids>
    <w:rsidRoot w:val="675B7170"/>
    <w:rsid w:val="00014257"/>
    <w:rsid w:val="000648F0"/>
    <w:rsid w:val="00093AF6"/>
    <w:rsid w:val="000E4A52"/>
    <w:rsid w:val="001345BF"/>
    <w:rsid w:val="00230D24"/>
    <w:rsid w:val="00265A9F"/>
    <w:rsid w:val="00353D43"/>
    <w:rsid w:val="003705BD"/>
    <w:rsid w:val="00394D77"/>
    <w:rsid w:val="004C47D3"/>
    <w:rsid w:val="00575411"/>
    <w:rsid w:val="005A4B24"/>
    <w:rsid w:val="005C37B9"/>
    <w:rsid w:val="00664F85"/>
    <w:rsid w:val="006C01DC"/>
    <w:rsid w:val="0070249E"/>
    <w:rsid w:val="007D0B22"/>
    <w:rsid w:val="008571B4"/>
    <w:rsid w:val="00905BA7"/>
    <w:rsid w:val="00906A2E"/>
    <w:rsid w:val="00A5682B"/>
    <w:rsid w:val="00A56EAB"/>
    <w:rsid w:val="00A94E29"/>
    <w:rsid w:val="00B02968"/>
    <w:rsid w:val="00B20380"/>
    <w:rsid w:val="00B901D7"/>
    <w:rsid w:val="00BB57F4"/>
    <w:rsid w:val="00BE2B30"/>
    <w:rsid w:val="00C37FA0"/>
    <w:rsid w:val="00DF3776"/>
    <w:rsid w:val="00EB3932"/>
    <w:rsid w:val="00EC1C6E"/>
    <w:rsid w:val="00F31B20"/>
    <w:rsid w:val="01261739"/>
    <w:rsid w:val="012D760A"/>
    <w:rsid w:val="01EF7D2E"/>
    <w:rsid w:val="021F7DC1"/>
    <w:rsid w:val="025D6B3C"/>
    <w:rsid w:val="02807897"/>
    <w:rsid w:val="02AF0CEC"/>
    <w:rsid w:val="02B91B57"/>
    <w:rsid w:val="037735C0"/>
    <w:rsid w:val="03D33559"/>
    <w:rsid w:val="03D7174F"/>
    <w:rsid w:val="03E51BE2"/>
    <w:rsid w:val="03F8669B"/>
    <w:rsid w:val="04987196"/>
    <w:rsid w:val="04F75BE8"/>
    <w:rsid w:val="051E0804"/>
    <w:rsid w:val="05594AD8"/>
    <w:rsid w:val="073A5DB2"/>
    <w:rsid w:val="07A82607"/>
    <w:rsid w:val="07B424BE"/>
    <w:rsid w:val="07EF6488"/>
    <w:rsid w:val="0852332D"/>
    <w:rsid w:val="08D16FA6"/>
    <w:rsid w:val="094A50E8"/>
    <w:rsid w:val="0A422443"/>
    <w:rsid w:val="0B080772"/>
    <w:rsid w:val="0CC24B5F"/>
    <w:rsid w:val="0CD56CE9"/>
    <w:rsid w:val="0D3F57BC"/>
    <w:rsid w:val="0E115C5B"/>
    <w:rsid w:val="0E6A47A4"/>
    <w:rsid w:val="0E9953A0"/>
    <w:rsid w:val="0EB856BF"/>
    <w:rsid w:val="0EEE5EB2"/>
    <w:rsid w:val="0F670781"/>
    <w:rsid w:val="0F803E6D"/>
    <w:rsid w:val="0FAD2470"/>
    <w:rsid w:val="103B2667"/>
    <w:rsid w:val="106910BD"/>
    <w:rsid w:val="11491342"/>
    <w:rsid w:val="117E62EF"/>
    <w:rsid w:val="11C141C5"/>
    <w:rsid w:val="12F44D79"/>
    <w:rsid w:val="13001549"/>
    <w:rsid w:val="132109E4"/>
    <w:rsid w:val="13952CE4"/>
    <w:rsid w:val="13F53078"/>
    <w:rsid w:val="13FA41EA"/>
    <w:rsid w:val="143F2CAE"/>
    <w:rsid w:val="14B86473"/>
    <w:rsid w:val="14C85C14"/>
    <w:rsid w:val="158C45D2"/>
    <w:rsid w:val="15976A77"/>
    <w:rsid w:val="160F489D"/>
    <w:rsid w:val="1638724C"/>
    <w:rsid w:val="16CB45FB"/>
    <w:rsid w:val="170A7367"/>
    <w:rsid w:val="17AA5CF4"/>
    <w:rsid w:val="17CE4EA5"/>
    <w:rsid w:val="18047377"/>
    <w:rsid w:val="192D35A7"/>
    <w:rsid w:val="19C47BB6"/>
    <w:rsid w:val="19FF38EC"/>
    <w:rsid w:val="1A530AF8"/>
    <w:rsid w:val="1AAE5913"/>
    <w:rsid w:val="1AD678B1"/>
    <w:rsid w:val="1C6C4F4A"/>
    <w:rsid w:val="1C9D3CF2"/>
    <w:rsid w:val="1CCD5FE4"/>
    <w:rsid w:val="1D7C3EC2"/>
    <w:rsid w:val="1D933FDE"/>
    <w:rsid w:val="1DCD0537"/>
    <w:rsid w:val="1E19009A"/>
    <w:rsid w:val="1EE005D3"/>
    <w:rsid w:val="1EFF2FFD"/>
    <w:rsid w:val="1FAF256C"/>
    <w:rsid w:val="20563E2E"/>
    <w:rsid w:val="20793513"/>
    <w:rsid w:val="20D05284"/>
    <w:rsid w:val="20DB75CF"/>
    <w:rsid w:val="21A460DD"/>
    <w:rsid w:val="21D4251F"/>
    <w:rsid w:val="21ED1832"/>
    <w:rsid w:val="22867BDE"/>
    <w:rsid w:val="22B60126"/>
    <w:rsid w:val="230E330F"/>
    <w:rsid w:val="233D40F4"/>
    <w:rsid w:val="23410FE0"/>
    <w:rsid w:val="234B1F43"/>
    <w:rsid w:val="234B56CD"/>
    <w:rsid w:val="239F13A1"/>
    <w:rsid w:val="24B6415C"/>
    <w:rsid w:val="25267B53"/>
    <w:rsid w:val="254B6B90"/>
    <w:rsid w:val="26114EF4"/>
    <w:rsid w:val="26406518"/>
    <w:rsid w:val="276E6834"/>
    <w:rsid w:val="277647FA"/>
    <w:rsid w:val="27F86D20"/>
    <w:rsid w:val="288E0F4E"/>
    <w:rsid w:val="28A302FD"/>
    <w:rsid w:val="293D1AF9"/>
    <w:rsid w:val="297A0F1E"/>
    <w:rsid w:val="2A4A0239"/>
    <w:rsid w:val="2A676EA8"/>
    <w:rsid w:val="2A9D47AC"/>
    <w:rsid w:val="2AE87C87"/>
    <w:rsid w:val="2B9D4766"/>
    <w:rsid w:val="2C8D7E9A"/>
    <w:rsid w:val="2CAF4B87"/>
    <w:rsid w:val="2E283B41"/>
    <w:rsid w:val="2ED871B2"/>
    <w:rsid w:val="2F882B9B"/>
    <w:rsid w:val="2FA572A9"/>
    <w:rsid w:val="30225B29"/>
    <w:rsid w:val="303B7C0D"/>
    <w:rsid w:val="30444D13"/>
    <w:rsid w:val="3069393D"/>
    <w:rsid w:val="30980BBB"/>
    <w:rsid w:val="30E738F1"/>
    <w:rsid w:val="310B0227"/>
    <w:rsid w:val="31414298"/>
    <w:rsid w:val="32B53CA7"/>
    <w:rsid w:val="32BA2E92"/>
    <w:rsid w:val="32DA79B5"/>
    <w:rsid w:val="32DF17D0"/>
    <w:rsid w:val="3376193D"/>
    <w:rsid w:val="33905DFA"/>
    <w:rsid w:val="33BA4993"/>
    <w:rsid w:val="33F752BE"/>
    <w:rsid w:val="34814C14"/>
    <w:rsid w:val="3586192A"/>
    <w:rsid w:val="358A6C10"/>
    <w:rsid w:val="35922953"/>
    <w:rsid w:val="36B85B13"/>
    <w:rsid w:val="36BD72B1"/>
    <w:rsid w:val="37AF33BA"/>
    <w:rsid w:val="38736485"/>
    <w:rsid w:val="38BF167D"/>
    <w:rsid w:val="38CA0CA2"/>
    <w:rsid w:val="38F31085"/>
    <w:rsid w:val="391C72C7"/>
    <w:rsid w:val="39311BAD"/>
    <w:rsid w:val="3962788C"/>
    <w:rsid w:val="3984726B"/>
    <w:rsid w:val="399A7421"/>
    <w:rsid w:val="39A947CF"/>
    <w:rsid w:val="39D913E3"/>
    <w:rsid w:val="3A4D0C68"/>
    <w:rsid w:val="3A5B7A42"/>
    <w:rsid w:val="3A5C74BE"/>
    <w:rsid w:val="3B077069"/>
    <w:rsid w:val="3B1B1D52"/>
    <w:rsid w:val="3BA42B0A"/>
    <w:rsid w:val="3C5C1637"/>
    <w:rsid w:val="3DB80AEF"/>
    <w:rsid w:val="3E022301"/>
    <w:rsid w:val="3E135E61"/>
    <w:rsid w:val="3EB5714D"/>
    <w:rsid w:val="3F00274D"/>
    <w:rsid w:val="3F1344A3"/>
    <w:rsid w:val="3F19736B"/>
    <w:rsid w:val="3F6614B6"/>
    <w:rsid w:val="3F830EED"/>
    <w:rsid w:val="402A3190"/>
    <w:rsid w:val="405A5E8D"/>
    <w:rsid w:val="40984DF1"/>
    <w:rsid w:val="40AE1346"/>
    <w:rsid w:val="417112CC"/>
    <w:rsid w:val="41CD3F26"/>
    <w:rsid w:val="4278246B"/>
    <w:rsid w:val="429E3E39"/>
    <w:rsid w:val="431D4B8B"/>
    <w:rsid w:val="43212240"/>
    <w:rsid w:val="43675D5E"/>
    <w:rsid w:val="43F07383"/>
    <w:rsid w:val="4492209A"/>
    <w:rsid w:val="457C2A4D"/>
    <w:rsid w:val="4799729B"/>
    <w:rsid w:val="48932C52"/>
    <w:rsid w:val="48AB48E0"/>
    <w:rsid w:val="48EA7411"/>
    <w:rsid w:val="48F514EF"/>
    <w:rsid w:val="498B2E59"/>
    <w:rsid w:val="4A201FB6"/>
    <w:rsid w:val="4A742DF2"/>
    <w:rsid w:val="4A987CDE"/>
    <w:rsid w:val="4C9243C1"/>
    <w:rsid w:val="4CC50B32"/>
    <w:rsid w:val="4D2E2280"/>
    <w:rsid w:val="4D7F0CE1"/>
    <w:rsid w:val="4E631C12"/>
    <w:rsid w:val="4E91470D"/>
    <w:rsid w:val="508620B7"/>
    <w:rsid w:val="51E07BEC"/>
    <w:rsid w:val="521F1C9B"/>
    <w:rsid w:val="53070E03"/>
    <w:rsid w:val="53285977"/>
    <w:rsid w:val="535C23DE"/>
    <w:rsid w:val="542E18B6"/>
    <w:rsid w:val="54475D15"/>
    <w:rsid w:val="54CE58EE"/>
    <w:rsid w:val="555111B5"/>
    <w:rsid w:val="55E738C7"/>
    <w:rsid w:val="567A298E"/>
    <w:rsid w:val="571741BC"/>
    <w:rsid w:val="572A59C9"/>
    <w:rsid w:val="57B96AE5"/>
    <w:rsid w:val="57C86E2D"/>
    <w:rsid w:val="57EA7F13"/>
    <w:rsid w:val="57F41818"/>
    <w:rsid w:val="58934681"/>
    <w:rsid w:val="59356AD9"/>
    <w:rsid w:val="5A1743E6"/>
    <w:rsid w:val="5BC35EAD"/>
    <w:rsid w:val="5C3B2BBF"/>
    <w:rsid w:val="5E095A09"/>
    <w:rsid w:val="5E0B0749"/>
    <w:rsid w:val="5E466D44"/>
    <w:rsid w:val="5E8720EC"/>
    <w:rsid w:val="5F5F3523"/>
    <w:rsid w:val="5FCF6114"/>
    <w:rsid w:val="5FE1243E"/>
    <w:rsid w:val="600D572A"/>
    <w:rsid w:val="60305ACE"/>
    <w:rsid w:val="605B6BF2"/>
    <w:rsid w:val="610F5F1B"/>
    <w:rsid w:val="625978FB"/>
    <w:rsid w:val="6353259C"/>
    <w:rsid w:val="645C63FE"/>
    <w:rsid w:val="65F03690"/>
    <w:rsid w:val="65F0764D"/>
    <w:rsid w:val="66771D7A"/>
    <w:rsid w:val="670867A6"/>
    <w:rsid w:val="675B7170"/>
    <w:rsid w:val="68050F4D"/>
    <w:rsid w:val="68183DB4"/>
    <w:rsid w:val="682C51A6"/>
    <w:rsid w:val="68A41BCD"/>
    <w:rsid w:val="69D02B99"/>
    <w:rsid w:val="6AFE30D6"/>
    <w:rsid w:val="6B26217C"/>
    <w:rsid w:val="6B4C46E5"/>
    <w:rsid w:val="6B6F04B5"/>
    <w:rsid w:val="6C134FBF"/>
    <w:rsid w:val="6C16685D"/>
    <w:rsid w:val="6E475E82"/>
    <w:rsid w:val="6E5E77D4"/>
    <w:rsid w:val="6E965D69"/>
    <w:rsid w:val="6EA768B4"/>
    <w:rsid w:val="6F265009"/>
    <w:rsid w:val="6F3A2670"/>
    <w:rsid w:val="70580573"/>
    <w:rsid w:val="70D0347E"/>
    <w:rsid w:val="70DD3DED"/>
    <w:rsid w:val="721D6A1E"/>
    <w:rsid w:val="728C7879"/>
    <w:rsid w:val="72E56ADA"/>
    <w:rsid w:val="72FC49FE"/>
    <w:rsid w:val="73D70B38"/>
    <w:rsid w:val="7416564C"/>
    <w:rsid w:val="74BE7A92"/>
    <w:rsid w:val="74D06143"/>
    <w:rsid w:val="75A562CE"/>
    <w:rsid w:val="75AE04E6"/>
    <w:rsid w:val="75E76F68"/>
    <w:rsid w:val="761C7166"/>
    <w:rsid w:val="76674745"/>
    <w:rsid w:val="76F240FD"/>
    <w:rsid w:val="777A2E1F"/>
    <w:rsid w:val="77A02332"/>
    <w:rsid w:val="78C55892"/>
    <w:rsid w:val="7963426D"/>
    <w:rsid w:val="799D236B"/>
    <w:rsid w:val="79B871A5"/>
    <w:rsid w:val="79C2729A"/>
    <w:rsid w:val="7A1C47E6"/>
    <w:rsid w:val="7AA07674"/>
    <w:rsid w:val="7AB23BF5"/>
    <w:rsid w:val="7B8C08E9"/>
    <w:rsid w:val="7C0A2F27"/>
    <w:rsid w:val="7C783B09"/>
    <w:rsid w:val="7E0A18E1"/>
    <w:rsid w:val="7ECF2FC7"/>
    <w:rsid w:val="7ED7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line="360" w:lineRule="auto"/>
      <w:jc w:val="center"/>
      <w:outlineLvl w:val="0"/>
    </w:pPr>
    <w:rPr>
      <w:rFonts w:ascii="楷体_GB2312" w:hAnsi="楷体_GB2312" w:cs="Arial"/>
      <w:b/>
      <w:bCs/>
      <w:sz w:val="36"/>
      <w:szCs w:val="36"/>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3" w:lineRule="auto"/>
      <w:outlineLvl w:val="2"/>
    </w:pPr>
    <w:rPr>
      <w:b/>
      <w:bCs/>
      <w:kern w:val="0"/>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
    <w:qFormat/>
    <w:uiPriority w:val="1"/>
    <w:pPr>
      <w:ind w:left="581" w:hanging="364"/>
      <w:outlineLvl w:val="5"/>
    </w:pPr>
    <w:rPr>
      <w:rFonts w:ascii="仿宋" w:hAnsi="仿宋" w:eastAsia="仿宋" w:cs="仿宋"/>
      <w:b/>
      <w:bCs/>
      <w:sz w:val="24"/>
      <w:szCs w:val="24"/>
      <w:lang w:val="zh-CN" w:bidi="zh-CN"/>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76" w:lineRule="auto"/>
      <w:ind w:left="420" w:leftChars="200" w:firstLine="420" w:firstLineChars="200"/>
      <w:jc w:val="left"/>
    </w:pPr>
    <w:rPr>
      <w:sz w:val="22"/>
      <w:szCs w:val="22"/>
      <w:lang w:eastAsia="en-US"/>
    </w:rPr>
  </w:style>
  <w:style w:type="paragraph" w:styleId="3">
    <w:name w:val="Body Text Indent"/>
    <w:basedOn w:val="1"/>
    <w:next w:val="4"/>
    <w:qFormat/>
    <w:uiPriority w:val="0"/>
    <w:pPr>
      <w:spacing w:line="420" w:lineRule="exact"/>
      <w:ind w:firstLine="732" w:firstLineChars="300"/>
    </w:pPr>
    <w:rPr>
      <w:spacing w:val="2"/>
      <w:sz w:val="24"/>
    </w:rPr>
  </w:style>
  <w:style w:type="paragraph" w:customStyle="1" w:styleId="4">
    <w:name w:val="目录 61"/>
    <w:next w:val="1"/>
    <w:qFormat/>
    <w:uiPriority w:val="0"/>
    <w:pPr>
      <w:wordWrap w:val="0"/>
      <w:ind w:left="2125"/>
      <w:jc w:val="both"/>
    </w:pPr>
    <w:rPr>
      <w:rFonts w:ascii="Calibri" w:hAnsi="Calibri" w:eastAsia="宋体" w:cs="Times New Roman"/>
      <w:sz w:val="21"/>
      <w:lang w:val="en-US" w:eastAsia="zh-CN" w:bidi="ar-SA"/>
    </w:rPr>
  </w:style>
  <w:style w:type="paragraph" w:styleId="10">
    <w:name w:val="index 5"/>
    <w:basedOn w:val="1"/>
    <w:next w:val="1"/>
    <w:qFormat/>
    <w:uiPriority w:val="0"/>
    <w:pPr>
      <w:ind w:left="798" w:leftChars="380"/>
      <w:jc w:val="left"/>
    </w:pPr>
    <w:rPr>
      <w:rFonts w:ascii="Calibri" w:hAnsi="Calibri"/>
    </w:rPr>
  </w:style>
  <w:style w:type="paragraph" w:styleId="11">
    <w:name w:val="toa heading"/>
    <w:basedOn w:val="1"/>
    <w:next w:val="1"/>
    <w:semiHidden/>
    <w:qFormat/>
    <w:uiPriority w:val="0"/>
    <w:pPr>
      <w:spacing w:before="120"/>
    </w:pPr>
    <w:rPr>
      <w:rFonts w:ascii="Arial" w:hAnsi="Arial" w:cs="Arial"/>
      <w:sz w:val="24"/>
      <w:szCs w:val="24"/>
    </w:rPr>
  </w:style>
  <w:style w:type="paragraph" w:styleId="12">
    <w:name w:val="annotation text"/>
    <w:basedOn w:val="1"/>
    <w:qFormat/>
    <w:uiPriority w:val="0"/>
    <w:pPr>
      <w:jc w:val="left"/>
    </w:pPr>
  </w:style>
  <w:style w:type="paragraph" w:styleId="13">
    <w:name w:val="Body Text 3"/>
    <w:basedOn w:val="1"/>
    <w:qFormat/>
    <w:uiPriority w:val="0"/>
    <w:pPr>
      <w:jc w:val="center"/>
    </w:pPr>
    <w:rPr>
      <w:rFonts w:ascii="宋体" w:hAnsi="宋体"/>
      <w:b/>
      <w:sz w:val="30"/>
    </w:rPr>
  </w:style>
  <w:style w:type="paragraph" w:styleId="14">
    <w:name w:val="Body Text"/>
    <w:basedOn w:val="1"/>
    <w:next w:val="1"/>
    <w:qFormat/>
    <w:uiPriority w:val="0"/>
    <w:pPr>
      <w:spacing w:after="120"/>
    </w:pPr>
  </w:style>
  <w:style w:type="paragraph" w:styleId="15">
    <w:name w:val="Plain Text"/>
    <w:basedOn w:val="1"/>
    <w:next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rPr>
  </w:style>
  <w:style w:type="paragraph" w:styleId="20">
    <w:name w:val="footnote text"/>
    <w:basedOn w:val="1"/>
    <w:next w:val="10"/>
    <w:qFormat/>
    <w:uiPriority w:val="0"/>
    <w:pPr>
      <w:snapToGrid w:val="0"/>
      <w:jc w:val="left"/>
    </w:pPr>
    <w:rPr>
      <w:rFonts w:ascii="Calibri" w:hAnsi="Calibri"/>
      <w:sz w:val="18"/>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5"/>
    <w:qFormat/>
    <w:uiPriority w:val="0"/>
    <w:pPr>
      <w:spacing w:before="240" w:after="60"/>
      <w:jc w:val="left"/>
      <w:outlineLvl w:val="0"/>
    </w:pPr>
    <w:rPr>
      <w:rFonts w:ascii="Arial" w:hAnsi="Arial"/>
      <w:sz w:val="28"/>
    </w:rPr>
  </w:style>
  <w:style w:type="paragraph" w:styleId="24">
    <w:name w:val="Body Text First Indent"/>
    <w:basedOn w:val="14"/>
    <w:qFormat/>
    <w:uiPriority w:val="0"/>
    <w:pPr>
      <w:ind w:firstLine="420" w:firstLineChars="100"/>
    </w:pPr>
    <w:rPr>
      <w:rFonts w:ascii="Times New Roman" w:hAnsi="Times New Roman"/>
      <w:kern w:val="2"/>
      <w:sz w:val="21"/>
    </w:rPr>
  </w:style>
  <w:style w:type="character" w:styleId="27">
    <w:name w:val="Strong"/>
    <w:basedOn w:val="26"/>
    <w:qFormat/>
    <w:uiPriority w:val="0"/>
    <w:rPr>
      <w:rFonts w:ascii="Times New Roman" w:hAnsi="Times New Roman" w:eastAsia="宋体" w:cs="Times New Roman"/>
      <w:b/>
      <w:sz w:val="20"/>
    </w:rPr>
  </w:style>
  <w:style w:type="character" w:styleId="28">
    <w:name w:val="page number"/>
    <w:basedOn w:val="26"/>
    <w:qFormat/>
    <w:uiPriority w:val="0"/>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30">
    <w:name w:val="font81"/>
    <w:basedOn w:val="26"/>
    <w:qFormat/>
    <w:uiPriority w:val="0"/>
    <w:rPr>
      <w:rFonts w:hint="eastAsia" w:ascii="宋体" w:hAnsi="宋体" w:eastAsia="宋体" w:cs="宋体"/>
      <w:color w:val="000000"/>
      <w:sz w:val="21"/>
      <w:szCs w:val="21"/>
      <w:u w:val="none"/>
    </w:rPr>
  </w:style>
  <w:style w:type="character" w:customStyle="1" w:styleId="31">
    <w:name w:val="font101"/>
    <w:basedOn w:val="26"/>
    <w:qFormat/>
    <w:uiPriority w:val="0"/>
    <w:rPr>
      <w:rFonts w:hint="eastAsia" w:ascii="宋体" w:hAnsi="宋体" w:eastAsia="宋体" w:cs="宋体"/>
      <w:color w:val="000000"/>
      <w:sz w:val="22"/>
      <w:szCs w:val="22"/>
      <w:u w:val="none"/>
    </w:rPr>
  </w:style>
  <w:style w:type="character" w:customStyle="1" w:styleId="32">
    <w:name w:val="font11"/>
    <w:basedOn w:val="26"/>
    <w:qFormat/>
    <w:uiPriority w:val="0"/>
    <w:rPr>
      <w:rFonts w:hint="eastAsia" w:ascii="宋体" w:hAnsi="宋体" w:eastAsia="宋体" w:cs="宋体"/>
      <w:color w:val="000000"/>
      <w:sz w:val="20"/>
      <w:szCs w:val="20"/>
      <w:u w:val="none"/>
    </w:rPr>
  </w:style>
  <w:style w:type="character" w:customStyle="1" w:styleId="33">
    <w:name w:val="font71"/>
    <w:basedOn w:val="26"/>
    <w:qFormat/>
    <w:uiPriority w:val="0"/>
    <w:rPr>
      <w:rFonts w:hint="eastAsia" w:ascii="宋体" w:hAnsi="宋体" w:eastAsia="宋体" w:cs="宋体"/>
      <w:color w:val="000000"/>
      <w:sz w:val="21"/>
      <w:szCs w:val="21"/>
      <w:u w:val="none"/>
    </w:rPr>
  </w:style>
  <w:style w:type="paragraph" w:customStyle="1" w:styleId="34">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35">
    <w:name w:val="列出段落2"/>
    <w:basedOn w:val="1"/>
    <w:qFormat/>
    <w:uiPriority w:val="99"/>
    <w:pPr>
      <w:ind w:firstLine="420" w:firstLineChars="200"/>
    </w:pPr>
  </w:style>
  <w:style w:type="paragraph" w:customStyle="1" w:styleId="36">
    <w:name w:val="Table Paragraph"/>
    <w:basedOn w:val="1"/>
    <w:qFormat/>
    <w:uiPriority w:val="1"/>
    <w:rPr>
      <w:rFonts w:ascii="宋体" w:hAnsi="宋体" w:cs="宋体"/>
      <w:lang w:val="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列出段落1"/>
    <w:basedOn w:val="1"/>
    <w:qFormat/>
    <w:uiPriority w:val="99"/>
    <w:pPr>
      <w:widowControl/>
      <w:spacing w:after="200" w:line="360" w:lineRule="auto"/>
      <w:ind w:left="720"/>
      <w:contextualSpacing/>
      <w:jc w:val="left"/>
    </w:pPr>
    <w:rPr>
      <w:kern w:val="0"/>
      <w:sz w:val="22"/>
    </w:rPr>
  </w:style>
  <w:style w:type="paragraph" w:styleId="39">
    <w:name w:val="List Paragraph"/>
    <w:basedOn w:val="1"/>
    <w:qFormat/>
    <w:uiPriority w:val="1"/>
    <w:pPr>
      <w:ind w:left="1117" w:hanging="900"/>
    </w:pPr>
    <w:rPr>
      <w:rFonts w:ascii="仿宋" w:hAnsi="仿宋" w:eastAsia="仿宋" w:cs="仿宋"/>
      <w:lang w:val="zh-CN" w:bidi="zh-CN"/>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10027</Words>
  <Characters>10923</Characters>
  <Lines>104</Lines>
  <Paragraphs>29</Paragraphs>
  <TotalTime>5</TotalTime>
  <ScaleCrop>false</ScaleCrop>
  <LinksUpToDate>false</LinksUpToDate>
  <CharactersWithSpaces>12063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2020-05-15T01:26:00Z</dcterms:created>
  <dc:creator>chen</dc:creator>
  <cp:lastModifiedBy>WPS_1554358554</cp:lastModifiedBy>
  <cp:lastPrinted>2023-03-24T00:31:00Z</cp:lastPrinted>
  <dcterms:modified xsi:type="dcterms:W3CDTF">2023-03-24T06:59:08Z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884213F6BB8040858E45921833600916</vt:lpwstr>
  </property>
  <property fmtid="{D5CDD505-2E9C-101B-9397-08002B2CF9AE}" pid="4" name="commondata">
    <vt:lpwstr>eyJoZGlkIjoiMjQwOTA3YThhM2VlNjVmMzk2N2Q5NWE3YjY3ZWE2YjYifQ==</vt:lpwstr>
  </property>
</Properties>
</file>